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ayout w:type="fixed"/>
        <w:tblLook w:val="0000" w:firstRow="0" w:lastRow="0" w:firstColumn="0" w:lastColumn="0" w:noHBand="0" w:noVBand="0"/>
      </w:tblPr>
      <w:tblGrid>
        <w:gridCol w:w="1307"/>
        <w:gridCol w:w="3970"/>
        <w:gridCol w:w="3932"/>
      </w:tblGrid>
      <w:tr w:rsidR="00EF003A" w:rsidRPr="00603FD3" w14:paraId="78781269" w14:textId="77777777" w:rsidTr="00AD230F">
        <w:trPr>
          <w:cantSplit/>
          <w:trHeight w:val="731"/>
          <w:jc w:val="center"/>
        </w:trPr>
        <w:tc>
          <w:tcPr>
            <w:tcW w:w="1307" w:type="dxa"/>
            <w:vMerge w:val="restart"/>
          </w:tcPr>
          <w:p w14:paraId="1001787D" w14:textId="77777777" w:rsidR="00EF003A" w:rsidRPr="00603FD3" w:rsidRDefault="00EF003A" w:rsidP="002772DA">
            <w:pPr>
              <w:pStyle w:val="a3"/>
              <w:tabs>
                <w:tab w:val="left" w:pos="1692"/>
              </w:tabs>
              <w:spacing w:before="180" w:after="0"/>
              <w:ind w:left="180"/>
              <w:rPr>
                <w:rFonts w:ascii="Book Antiqua" w:hAnsi="Book Antiqua"/>
                <w:lang w:val="el-GR"/>
              </w:rPr>
            </w:pPr>
          </w:p>
          <w:p w14:paraId="237809CF" w14:textId="4EBCD133" w:rsidR="00EF003A" w:rsidRPr="00603FD3" w:rsidRDefault="00EF003A" w:rsidP="002772DA">
            <w:pPr>
              <w:spacing w:after="0"/>
              <w:ind w:left="180"/>
              <w:jc w:val="center"/>
              <w:rPr>
                <w:rFonts w:ascii="Book Antiqua" w:hAnsi="Book Antiqua"/>
                <w:lang w:val="el-GR"/>
              </w:rPr>
            </w:pPr>
            <w:r w:rsidRPr="00603FD3">
              <w:rPr>
                <w:rFonts w:ascii="Book Antiqua" w:hAnsi="Book Antiqua"/>
                <w:noProof/>
                <w:szCs w:val="22"/>
                <w:lang w:val="el-GR"/>
              </w:rPr>
              <w:drawing>
                <wp:inline distT="0" distB="0" distL="0" distR="0" wp14:anchorId="6570E404" wp14:editId="36E849FE">
                  <wp:extent cx="487680" cy="477520"/>
                  <wp:effectExtent l="0" t="0" r="7620" b="0"/>
                  <wp:docPr id="2" name="Εικόνα 2" descr="sima_13x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_13x13"/>
                          <pic:cNvPicPr>
                            <a:picLocks noChangeAspect="1" noChangeArrowheads="1"/>
                          </pic:cNvPicPr>
                        </pic:nvPicPr>
                        <pic:blipFill>
                          <a:blip r:embed="rId7" cstate="print"/>
                          <a:srcRect/>
                          <a:stretch>
                            <a:fillRect/>
                          </a:stretch>
                        </pic:blipFill>
                        <pic:spPr bwMode="auto">
                          <a:xfrm>
                            <a:off x="0" y="0"/>
                            <a:ext cx="487680" cy="477520"/>
                          </a:xfrm>
                          <a:prstGeom prst="rect">
                            <a:avLst/>
                          </a:prstGeom>
                          <a:noFill/>
                          <a:ln w="9525">
                            <a:noFill/>
                            <a:miter lim="800000"/>
                            <a:headEnd/>
                            <a:tailEnd/>
                          </a:ln>
                        </pic:spPr>
                      </pic:pic>
                    </a:graphicData>
                  </a:graphic>
                </wp:inline>
              </w:drawing>
            </w:r>
          </w:p>
        </w:tc>
        <w:tc>
          <w:tcPr>
            <w:tcW w:w="3970" w:type="dxa"/>
          </w:tcPr>
          <w:p w14:paraId="4F1D1F18" w14:textId="23B1DE16" w:rsidR="00EF003A" w:rsidRPr="00603FD3" w:rsidRDefault="00EF003A" w:rsidP="00EF003A">
            <w:pPr>
              <w:tabs>
                <w:tab w:val="left" w:pos="1540"/>
                <w:tab w:val="center" w:pos="2156"/>
                <w:tab w:val="left" w:pos="2200"/>
              </w:tabs>
              <w:spacing w:before="120" w:after="0"/>
              <w:ind w:left="180"/>
              <w:jc w:val="center"/>
              <w:rPr>
                <w:rFonts w:ascii="Book Antiqua" w:hAnsi="Book Antiqua"/>
                <w:b/>
                <w:bCs/>
                <w:lang w:val="el-GR"/>
              </w:rPr>
            </w:pPr>
            <w:r w:rsidRPr="00603FD3">
              <w:rPr>
                <w:rFonts w:ascii="Book Antiqua" w:hAnsi="Book Antiqua"/>
                <w:szCs w:val="22"/>
              </w:rPr>
              <w:object w:dxaOrig="8505" w:dyaOrig="5085" w14:anchorId="040C9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4.5pt" o:ole="">
                  <v:imagedata r:id="rId8" o:title=""/>
                </v:shape>
                <o:OLEObject Type="Embed" ProgID="Imaging.Document" ShapeID="_x0000_i1025" DrawAspect="Content" ObjectID="_1839489839" r:id="rId9"/>
              </w:object>
            </w:r>
          </w:p>
        </w:tc>
        <w:tc>
          <w:tcPr>
            <w:tcW w:w="3932" w:type="dxa"/>
          </w:tcPr>
          <w:p w14:paraId="1E9FEDF2" w14:textId="77777777" w:rsidR="00EF003A" w:rsidRPr="00603FD3" w:rsidRDefault="00EF003A" w:rsidP="002772DA">
            <w:pPr>
              <w:tabs>
                <w:tab w:val="left" w:pos="1540"/>
                <w:tab w:val="center" w:pos="2156"/>
                <w:tab w:val="left" w:pos="2200"/>
              </w:tabs>
              <w:spacing w:before="120" w:after="0"/>
              <w:ind w:left="180"/>
              <w:jc w:val="left"/>
              <w:rPr>
                <w:rFonts w:ascii="Book Antiqua" w:hAnsi="Book Antiqua"/>
                <w:b/>
                <w:bCs/>
                <w:lang w:val="el-GR"/>
              </w:rPr>
            </w:pPr>
          </w:p>
        </w:tc>
      </w:tr>
      <w:tr w:rsidR="00EF003A" w:rsidRPr="00603FD3" w14:paraId="3E99F043" w14:textId="77777777" w:rsidTr="00AD230F">
        <w:trPr>
          <w:cantSplit/>
          <w:trHeight w:val="420"/>
          <w:jc w:val="center"/>
        </w:trPr>
        <w:tc>
          <w:tcPr>
            <w:tcW w:w="1307" w:type="dxa"/>
            <w:vMerge/>
            <w:vAlign w:val="bottom"/>
          </w:tcPr>
          <w:p w14:paraId="31673A82" w14:textId="0928EB3C" w:rsidR="00EF003A" w:rsidRPr="00603FD3" w:rsidRDefault="00EF003A" w:rsidP="002772DA">
            <w:pPr>
              <w:spacing w:after="0"/>
              <w:ind w:left="180"/>
              <w:jc w:val="center"/>
              <w:rPr>
                <w:rFonts w:ascii="Book Antiqua" w:hAnsi="Book Antiqua"/>
                <w:b/>
                <w:bCs/>
                <w:lang w:val="el-GR"/>
              </w:rPr>
            </w:pPr>
          </w:p>
        </w:tc>
        <w:tc>
          <w:tcPr>
            <w:tcW w:w="3970" w:type="dxa"/>
            <w:vAlign w:val="center"/>
          </w:tcPr>
          <w:p w14:paraId="603C6A83" w14:textId="77777777" w:rsidR="00EF003A" w:rsidRPr="00603FD3" w:rsidRDefault="00EF003A" w:rsidP="002772DA">
            <w:pPr>
              <w:pStyle w:val="2"/>
              <w:ind w:left="180" w:right="-108"/>
              <w:jc w:val="center"/>
              <w:rPr>
                <w:rFonts w:ascii="Book Antiqua" w:hAnsi="Book Antiqua"/>
                <w:sz w:val="22"/>
              </w:rPr>
            </w:pPr>
            <w:r w:rsidRPr="00603FD3">
              <w:rPr>
                <w:rFonts w:ascii="Book Antiqua" w:hAnsi="Book Antiqua"/>
                <w:sz w:val="22"/>
                <w:szCs w:val="22"/>
              </w:rPr>
              <w:t>ΕΛΛΗΝΙΚΗ ΔΗΜΟΚΡΑΤΙΑ</w:t>
            </w:r>
          </w:p>
        </w:tc>
        <w:tc>
          <w:tcPr>
            <w:tcW w:w="3932" w:type="dxa"/>
            <w:vAlign w:val="center"/>
          </w:tcPr>
          <w:p w14:paraId="08AF0D32" w14:textId="1FC8A111" w:rsidR="00EF003A" w:rsidRPr="00603FD3" w:rsidRDefault="00EF003A" w:rsidP="009C3566">
            <w:pPr>
              <w:pStyle w:val="2"/>
              <w:ind w:right="-108"/>
              <w:jc w:val="left"/>
              <w:rPr>
                <w:rFonts w:ascii="Book Antiqua" w:hAnsi="Book Antiqua"/>
                <w:b w:val="0"/>
                <w:bCs w:val="0"/>
                <w:sz w:val="22"/>
              </w:rPr>
            </w:pPr>
            <w:r w:rsidRPr="00603FD3">
              <w:rPr>
                <w:rFonts w:ascii="Book Antiqua" w:hAnsi="Book Antiqua"/>
                <w:b w:val="0"/>
                <w:bCs w:val="0"/>
                <w:sz w:val="22"/>
                <w:szCs w:val="22"/>
              </w:rPr>
              <w:t xml:space="preserve">      </w:t>
            </w:r>
            <w:r w:rsidRPr="00603FD3">
              <w:rPr>
                <w:rFonts w:ascii="Book Antiqua" w:hAnsi="Book Antiqua"/>
                <w:b w:val="0"/>
                <w:bCs w:val="0"/>
                <w:sz w:val="22"/>
                <w:szCs w:val="22"/>
                <w:lang w:val="en-US"/>
              </w:rPr>
              <w:t xml:space="preserve">    </w:t>
            </w:r>
            <w:r w:rsidR="00355200">
              <w:rPr>
                <w:rFonts w:ascii="Book Antiqua" w:hAnsi="Book Antiqua"/>
                <w:b w:val="0"/>
                <w:bCs w:val="0"/>
                <w:sz w:val="22"/>
                <w:szCs w:val="22"/>
              </w:rPr>
              <w:t xml:space="preserve">   </w:t>
            </w:r>
            <w:r w:rsidRPr="00603FD3">
              <w:rPr>
                <w:rFonts w:ascii="Book Antiqua" w:hAnsi="Book Antiqua"/>
                <w:b w:val="0"/>
                <w:bCs w:val="0"/>
                <w:sz w:val="22"/>
                <w:szCs w:val="22"/>
                <w:lang w:val="en-US"/>
              </w:rPr>
              <w:t xml:space="preserve"> </w:t>
            </w:r>
            <w:r w:rsidR="00AA6FC6">
              <w:rPr>
                <w:rFonts w:ascii="Book Antiqua" w:hAnsi="Book Antiqua"/>
                <w:b w:val="0"/>
                <w:bCs w:val="0"/>
                <w:sz w:val="22"/>
                <w:szCs w:val="22"/>
              </w:rPr>
              <w:t xml:space="preserve">   </w:t>
            </w:r>
            <w:r w:rsidRPr="00603FD3">
              <w:rPr>
                <w:rFonts w:ascii="Book Antiqua" w:hAnsi="Book Antiqua"/>
                <w:b w:val="0"/>
                <w:bCs w:val="0"/>
                <w:sz w:val="22"/>
                <w:szCs w:val="22"/>
              </w:rPr>
              <w:t>Πειραιάς,</w:t>
            </w:r>
            <w:r w:rsidRPr="00603FD3">
              <w:rPr>
                <w:rFonts w:ascii="Book Antiqua" w:hAnsi="Book Antiqua"/>
                <w:b w:val="0"/>
                <w:bCs w:val="0"/>
                <w:sz w:val="22"/>
                <w:szCs w:val="22"/>
                <w:lang w:val="en-US"/>
              </w:rPr>
              <w:t xml:space="preserve"> </w:t>
            </w:r>
            <w:bookmarkStart w:id="0" w:name="_Hlk123114496"/>
            <w:r w:rsidR="00820CA5">
              <w:rPr>
                <w:rFonts w:ascii="Book Antiqua" w:hAnsi="Book Antiqua"/>
                <w:b w:val="0"/>
                <w:bCs w:val="0"/>
                <w:sz w:val="22"/>
                <w:szCs w:val="22"/>
                <w:lang w:val="en-US"/>
              </w:rPr>
              <w:t>4</w:t>
            </w:r>
            <w:r w:rsidR="00355200">
              <w:rPr>
                <w:rFonts w:ascii="Book Antiqua" w:hAnsi="Book Antiqua"/>
                <w:b w:val="0"/>
                <w:bCs w:val="0"/>
                <w:sz w:val="22"/>
                <w:szCs w:val="22"/>
              </w:rPr>
              <w:t xml:space="preserve">  Μαΐ</w:t>
            </w:r>
            <w:r w:rsidR="00971859">
              <w:rPr>
                <w:rFonts w:ascii="Book Antiqua" w:hAnsi="Book Antiqua"/>
                <w:b w:val="0"/>
                <w:bCs w:val="0"/>
                <w:sz w:val="22"/>
                <w:szCs w:val="22"/>
              </w:rPr>
              <w:t xml:space="preserve">ου </w:t>
            </w:r>
            <w:r w:rsidR="00AD230F">
              <w:rPr>
                <w:rFonts w:ascii="Book Antiqua" w:hAnsi="Book Antiqua"/>
                <w:b w:val="0"/>
                <w:bCs w:val="0"/>
                <w:sz w:val="22"/>
                <w:szCs w:val="22"/>
              </w:rPr>
              <w:t xml:space="preserve"> 202</w:t>
            </w:r>
            <w:bookmarkEnd w:id="0"/>
            <w:r w:rsidR="00355200">
              <w:rPr>
                <w:rFonts w:ascii="Book Antiqua" w:hAnsi="Book Antiqua"/>
                <w:b w:val="0"/>
                <w:bCs w:val="0"/>
                <w:sz w:val="22"/>
                <w:szCs w:val="22"/>
              </w:rPr>
              <w:t>6</w:t>
            </w:r>
          </w:p>
        </w:tc>
      </w:tr>
      <w:tr w:rsidR="00EF003A" w:rsidRPr="00603FD3" w14:paraId="2F9838D1" w14:textId="77777777" w:rsidTr="00AD230F">
        <w:trPr>
          <w:cantSplit/>
          <w:trHeight w:val="439"/>
          <w:jc w:val="center"/>
        </w:trPr>
        <w:tc>
          <w:tcPr>
            <w:tcW w:w="1307" w:type="dxa"/>
            <w:vMerge/>
            <w:vAlign w:val="center"/>
          </w:tcPr>
          <w:p w14:paraId="32A2FD8D" w14:textId="77777777" w:rsidR="00EF003A" w:rsidRPr="00603FD3" w:rsidRDefault="00EF003A" w:rsidP="002772DA">
            <w:pPr>
              <w:spacing w:after="0"/>
              <w:ind w:left="180"/>
              <w:jc w:val="left"/>
              <w:rPr>
                <w:rFonts w:ascii="Book Antiqua" w:hAnsi="Book Antiqua"/>
                <w:b/>
                <w:bCs/>
                <w:lang w:val="el-GR"/>
              </w:rPr>
            </w:pPr>
          </w:p>
        </w:tc>
        <w:tc>
          <w:tcPr>
            <w:tcW w:w="3970" w:type="dxa"/>
            <w:vAlign w:val="center"/>
          </w:tcPr>
          <w:p w14:paraId="31E5E171" w14:textId="77777777" w:rsidR="00EF003A" w:rsidRPr="00603FD3" w:rsidRDefault="00EF003A" w:rsidP="002772DA">
            <w:pPr>
              <w:tabs>
                <w:tab w:val="left" w:pos="1692"/>
              </w:tabs>
              <w:spacing w:after="0"/>
              <w:ind w:left="180"/>
              <w:jc w:val="center"/>
              <w:rPr>
                <w:rFonts w:ascii="Book Antiqua" w:hAnsi="Book Antiqua"/>
                <w:b/>
                <w:bCs/>
                <w:lang w:val="el-GR"/>
              </w:rPr>
            </w:pPr>
            <w:r w:rsidRPr="00603FD3">
              <w:rPr>
                <w:rFonts w:ascii="Book Antiqua" w:hAnsi="Book Antiqua"/>
                <w:b/>
                <w:bCs/>
                <w:szCs w:val="22"/>
                <w:lang w:val="el-GR"/>
              </w:rPr>
              <w:t>ΕΛΛΗΝΙΚΗ ΣΤΑΤΙΣΤΙΚΗ ΑΡΧΗ</w:t>
            </w:r>
          </w:p>
        </w:tc>
        <w:tc>
          <w:tcPr>
            <w:tcW w:w="3932" w:type="dxa"/>
            <w:vAlign w:val="center"/>
          </w:tcPr>
          <w:p w14:paraId="2103F344" w14:textId="77777777" w:rsidR="00EF003A" w:rsidRPr="00603FD3" w:rsidRDefault="00EF003A" w:rsidP="002772DA">
            <w:pPr>
              <w:tabs>
                <w:tab w:val="left" w:pos="1692"/>
              </w:tabs>
              <w:spacing w:after="0"/>
              <w:ind w:left="180"/>
              <w:jc w:val="center"/>
              <w:rPr>
                <w:rFonts w:ascii="Book Antiqua" w:hAnsi="Book Antiqua"/>
                <w:b/>
                <w:bCs/>
                <w:lang w:val="el-GR"/>
              </w:rPr>
            </w:pPr>
          </w:p>
        </w:tc>
      </w:tr>
    </w:tbl>
    <w:p w14:paraId="7DC87DD8" w14:textId="77777777" w:rsidR="00BD7D25" w:rsidRDefault="00BD7D25" w:rsidP="002F5C64">
      <w:pPr>
        <w:pStyle w:val="a3"/>
        <w:tabs>
          <w:tab w:val="left" w:pos="720"/>
        </w:tabs>
        <w:spacing w:after="0" w:line="240" w:lineRule="atLeast"/>
        <w:ind w:left="181"/>
        <w:rPr>
          <w:rFonts w:ascii="Book Antiqua" w:hAnsi="Book Antiqua"/>
          <w:szCs w:val="22"/>
          <w:lang w:val="el-GR"/>
        </w:rPr>
      </w:pPr>
    </w:p>
    <w:p w14:paraId="5DE29C0C" w14:textId="77777777" w:rsidR="00603FD3" w:rsidRPr="00603FD3" w:rsidRDefault="00603FD3" w:rsidP="002F5C64">
      <w:pPr>
        <w:pStyle w:val="a3"/>
        <w:tabs>
          <w:tab w:val="left" w:pos="720"/>
        </w:tabs>
        <w:spacing w:after="0" w:line="240" w:lineRule="atLeast"/>
        <w:ind w:left="181"/>
        <w:rPr>
          <w:rFonts w:ascii="Book Antiqua" w:hAnsi="Book Antiqua"/>
          <w:szCs w:val="22"/>
          <w:lang w:val="el-GR"/>
        </w:rPr>
      </w:pPr>
    </w:p>
    <w:tbl>
      <w:tblPr>
        <w:tblW w:w="8872" w:type="dxa"/>
        <w:jc w:val="center"/>
        <w:tblLayout w:type="fixed"/>
        <w:tblLook w:val="00A0" w:firstRow="1" w:lastRow="0" w:firstColumn="1" w:lastColumn="0" w:noHBand="0" w:noVBand="0"/>
      </w:tblPr>
      <w:tblGrid>
        <w:gridCol w:w="8872"/>
      </w:tblGrid>
      <w:tr w:rsidR="00BD7D25" w:rsidRPr="00603FD3" w14:paraId="709C5E76" w14:textId="77777777" w:rsidTr="00CF7BFC">
        <w:trPr>
          <w:trHeight w:val="1090"/>
          <w:jc w:val="center"/>
        </w:trPr>
        <w:tc>
          <w:tcPr>
            <w:tcW w:w="8872" w:type="dxa"/>
            <w:vAlign w:val="center"/>
          </w:tcPr>
          <w:p w14:paraId="710A880A" w14:textId="77777777" w:rsidR="00CF7BFC" w:rsidRPr="00603FD3" w:rsidRDefault="00CF7BFC" w:rsidP="002772DA">
            <w:pPr>
              <w:ind w:left="180"/>
              <w:jc w:val="center"/>
              <w:rPr>
                <w:rFonts w:ascii="Book Antiqua" w:hAnsi="Book Antiqua" w:cstheme="minorHAnsi"/>
                <w:b/>
                <w:szCs w:val="22"/>
                <w:lang w:val="el-GR"/>
              </w:rPr>
            </w:pPr>
            <w:r w:rsidRPr="00603FD3">
              <w:rPr>
                <w:rFonts w:ascii="Book Antiqua" w:hAnsi="Book Antiqua" w:cstheme="minorHAnsi"/>
                <w:b/>
                <w:szCs w:val="22"/>
                <w:u w:val="single"/>
                <w:lang w:val="el-GR"/>
              </w:rPr>
              <w:t>ΑΝΑΚΟΙΝΩΣΗ</w:t>
            </w:r>
            <w:r w:rsidRPr="00603FD3">
              <w:rPr>
                <w:rFonts w:ascii="Book Antiqua" w:hAnsi="Book Antiqua" w:cstheme="minorHAnsi"/>
                <w:b/>
                <w:szCs w:val="22"/>
                <w:lang w:val="el-GR"/>
              </w:rPr>
              <w:t xml:space="preserve"> </w:t>
            </w:r>
          </w:p>
          <w:p w14:paraId="1B2FB175" w14:textId="03691300" w:rsidR="00BD7D25" w:rsidRPr="00603FD3" w:rsidRDefault="00BD7D25" w:rsidP="002772DA">
            <w:pPr>
              <w:ind w:left="180"/>
              <w:jc w:val="center"/>
              <w:rPr>
                <w:rFonts w:ascii="Book Antiqua" w:hAnsi="Book Antiqua" w:cstheme="minorHAnsi"/>
                <w:b/>
                <w:lang w:val="el-GR"/>
              </w:rPr>
            </w:pPr>
            <w:r w:rsidRPr="00603FD3">
              <w:rPr>
                <w:rFonts w:ascii="Book Antiqua" w:hAnsi="Book Antiqua" w:cstheme="minorHAnsi"/>
                <w:b/>
                <w:szCs w:val="22"/>
                <w:lang w:val="el-GR"/>
              </w:rPr>
              <w:t>ΠΡΟΣΚΛΗΣΗ ΕΚΔΗΛΩΣΗΣ ΕΝΔΙΑΦΕΡΟΝΤΟΣ</w:t>
            </w:r>
          </w:p>
          <w:p w14:paraId="0FB78C0E" w14:textId="77777777" w:rsidR="007E55AF" w:rsidRPr="00603FD3" w:rsidRDefault="00BD7D25" w:rsidP="002772DA">
            <w:pPr>
              <w:ind w:left="180"/>
              <w:jc w:val="center"/>
              <w:rPr>
                <w:rFonts w:ascii="Book Antiqua" w:hAnsi="Book Antiqua" w:cstheme="minorHAnsi"/>
                <w:b/>
                <w:lang w:val="el-GR"/>
              </w:rPr>
            </w:pPr>
            <w:r w:rsidRPr="00603FD3">
              <w:rPr>
                <w:rFonts w:ascii="Book Antiqua" w:hAnsi="Book Antiqua" w:cstheme="minorHAnsi"/>
                <w:b/>
                <w:szCs w:val="22"/>
                <w:lang w:val="el-GR"/>
              </w:rPr>
              <w:t xml:space="preserve">ΓΙΑ ΣΥΜΜΕΤΟΧΗ ΣΤΙΣ ΔΙΕΝΕΡΓΟΥΜΕΝΕΣ ΑΠΟ ΤΗΝ </w:t>
            </w:r>
          </w:p>
          <w:p w14:paraId="0F84B18E" w14:textId="7A2CD417" w:rsidR="00BD7D25" w:rsidRPr="00603FD3" w:rsidRDefault="00BD7D25" w:rsidP="007E55AF">
            <w:pPr>
              <w:ind w:left="180"/>
              <w:jc w:val="center"/>
              <w:rPr>
                <w:rFonts w:ascii="Book Antiqua" w:hAnsi="Book Antiqua" w:cstheme="minorHAnsi"/>
                <w:b/>
                <w:lang w:val="el-GR"/>
              </w:rPr>
            </w:pPr>
            <w:r w:rsidRPr="00603FD3">
              <w:rPr>
                <w:rFonts w:ascii="Book Antiqua" w:hAnsi="Book Antiqua" w:cstheme="minorHAnsi"/>
                <w:b/>
                <w:szCs w:val="22"/>
                <w:lang w:val="el-GR"/>
              </w:rPr>
              <w:t>ΕΛΛΗΝΙΚΗ ΣΤΑΤΙΣΤΙΚΗ ΑΡΧΗ ΕΡΕΥΝΕΣ</w:t>
            </w:r>
            <w:r w:rsidR="000D1587" w:rsidRPr="00603FD3">
              <w:rPr>
                <w:rFonts w:ascii="Book Antiqua" w:hAnsi="Book Antiqua" w:cstheme="minorHAnsi"/>
                <w:b/>
                <w:szCs w:val="22"/>
                <w:lang w:val="el-GR"/>
              </w:rPr>
              <w:t xml:space="preserve"> </w:t>
            </w:r>
          </w:p>
        </w:tc>
      </w:tr>
    </w:tbl>
    <w:p w14:paraId="285CEB43" w14:textId="2A3AA406" w:rsidR="00552DA4" w:rsidRDefault="00552DA4" w:rsidP="00CF7BFC">
      <w:pPr>
        <w:ind w:right="-170"/>
        <w:rPr>
          <w:rFonts w:ascii="Book Antiqua" w:eastAsia="Book Antiqua" w:hAnsi="Book Antiqua" w:cstheme="minorHAnsi"/>
          <w:szCs w:val="22"/>
          <w:lang w:val="el-GR"/>
        </w:rPr>
      </w:pPr>
      <w:r w:rsidRPr="00603FD3">
        <w:rPr>
          <w:rFonts w:ascii="Book Antiqua" w:eastAsia="Book Antiqua" w:hAnsi="Book Antiqua" w:cstheme="minorHAnsi"/>
          <w:szCs w:val="22"/>
          <w:lang w:val="el-GR"/>
        </w:rPr>
        <w:t xml:space="preserve">Η ΕΛΣΤΑΤ καλεί τους ενδιαφερόμενους να υποβάλουν ηλεκτρονική αίτηση για την ένταξή </w:t>
      </w:r>
      <w:r w:rsidR="0003560F" w:rsidRPr="00603FD3">
        <w:rPr>
          <w:rFonts w:ascii="Book Antiqua" w:eastAsia="Book Antiqua" w:hAnsi="Book Antiqua" w:cstheme="minorHAnsi"/>
          <w:szCs w:val="22"/>
          <w:lang w:val="el-GR"/>
        </w:rPr>
        <w:t xml:space="preserve">τους </w:t>
      </w:r>
      <w:r w:rsidR="00603FD3" w:rsidRPr="00603FD3">
        <w:rPr>
          <w:rFonts w:ascii="Book Antiqua" w:eastAsia="Book Antiqua" w:hAnsi="Book Antiqua" w:cstheme="minorHAnsi"/>
          <w:szCs w:val="22"/>
          <w:lang w:val="el-GR"/>
        </w:rPr>
        <w:t>στο</w:t>
      </w:r>
      <w:r w:rsidRPr="00603FD3">
        <w:rPr>
          <w:rFonts w:ascii="Book Antiqua" w:eastAsia="Book Antiqua" w:hAnsi="Book Antiqua" w:cstheme="minorHAnsi"/>
          <w:szCs w:val="22"/>
          <w:lang w:val="el-GR"/>
        </w:rPr>
        <w:t xml:space="preserve"> Μητρώο Ιδιωτών Συνεργατών (ΙΣ) </w:t>
      </w:r>
      <w:r w:rsidR="00EF63CA">
        <w:rPr>
          <w:rFonts w:ascii="Book Antiqua" w:eastAsia="Book Antiqua" w:hAnsi="Book Antiqua" w:cstheme="minorHAnsi"/>
          <w:szCs w:val="22"/>
          <w:lang w:val="el-GR"/>
        </w:rPr>
        <w:t xml:space="preserve">περιόδου </w:t>
      </w:r>
      <w:r w:rsidR="00AA6FC6">
        <w:rPr>
          <w:rFonts w:ascii="Book Antiqua" w:eastAsia="Book Antiqua" w:hAnsi="Book Antiqua" w:cstheme="minorHAnsi"/>
          <w:szCs w:val="22"/>
          <w:lang w:val="el-GR"/>
        </w:rPr>
        <w:t>Μαΐου</w:t>
      </w:r>
      <w:r w:rsidR="001846D8">
        <w:rPr>
          <w:rFonts w:ascii="Book Antiqua" w:eastAsia="Book Antiqua" w:hAnsi="Book Antiqua" w:cstheme="minorHAnsi"/>
          <w:szCs w:val="22"/>
          <w:lang w:val="el-GR"/>
        </w:rPr>
        <w:t xml:space="preserve"> </w:t>
      </w:r>
      <w:r w:rsidR="00EF63CA">
        <w:rPr>
          <w:rFonts w:ascii="Book Antiqua" w:eastAsia="Book Antiqua" w:hAnsi="Book Antiqua" w:cstheme="minorHAnsi"/>
          <w:szCs w:val="22"/>
          <w:lang w:val="el-GR"/>
        </w:rPr>
        <w:t xml:space="preserve">– </w:t>
      </w:r>
      <w:r w:rsidR="00AA6FC6">
        <w:rPr>
          <w:rFonts w:ascii="Book Antiqua" w:eastAsia="Book Antiqua" w:hAnsi="Book Antiqua" w:cstheme="minorHAnsi"/>
          <w:szCs w:val="22"/>
          <w:lang w:val="el-GR"/>
        </w:rPr>
        <w:t>Δεκεμβρ</w:t>
      </w:r>
      <w:r w:rsidR="001846D8">
        <w:rPr>
          <w:rFonts w:ascii="Book Antiqua" w:eastAsia="Book Antiqua" w:hAnsi="Book Antiqua" w:cstheme="minorHAnsi"/>
          <w:szCs w:val="22"/>
          <w:lang w:val="el-GR"/>
        </w:rPr>
        <w:t>ίου</w:t>
      </w:r>
      <w:r w:rsidR="002D14C1">
        <w:rPr>
          <w:rFonts w:ascii="Book Antiqua" w:eastAsia="Book Antiqua" w:hAnsi="Book Antiqua" w:cstheme="minorHAnsi"/>
          <w:szCs w:val="22"/>
          <w:lang w:val="el-GR"/>
        </w:rPr>
        <w:t xml:space="preserve"> </w:t>
      </w:r>
      <w:r w:rsidRPr="00603FD3">
        <w:rPr>
          <w:rFonts w:ascii="Book Antiqua" w:eastAsia="Book Antiqua" w:hAnsi="Book Antiqua" w:cstheme="minorHAnsi"/>
          <w:szCs w:val="22"/>
          <w:lang w:val="el-GR"/>
        </w:rPr>
        <w:t>202</w:t>
      </w:r>
      <w:r w:rsidR="001846D8">
        <w:rPr>
          <w:rFonts w:ascii="Book Antiqua" w:eastAsia="Book Antiqua" w:hAnsi="Book Antiqua" w:cstheme="minorHAnsi"/>
          <w:szCs w:val="22"/>
          <w:lang w:val="el-GR"/>
        </w:rPr>
        <w:t>6</w:t>
      </w:r>
      <w:r w:rsidR="0003560F" w:rsidRPr="00603FD3">
        <w:rPr>
          <w:rFonts w:ascii="Book Antiqua" w:eastAsia="Book Antiqua" w:hAnsi="Book Antiqua" w:cstheme="minorHAnsi"/>
          <w:szCs w:val="22"/>
          <w:lang w:val="el-GR"/>
        </w:rPr>
        <w:t>.</w:t>
      </w:r>
      <w:r w:rsidRPr="00603FD3">
        <w:rPr>
          <w:rFonts w:ascii="Book Antiqua" w:eastAsia="Book Antiqua" w:hAnsi="Book Antiqua" w:cstheme="minorHAnsi"/>
          <w:szCs w:val="22"/>
          <w:lang w:val="el-GR"/>
        </w:rPr>
        <w:t xml:space="preserve"> Οι αιτήσεις, για την εγγραφή στο νέο Μητρώο ΙΣ, θα υποβληθούν από τους ενδιαφερόμενους μόνον ηλεκτρονικά</w:t>
      </w:r>
      <w:r w:rsidR="00AA6FC6">
        <w:rPr>
          <w:rFonts w:ascii="Book Antiqua" w:eastAsia="Book Antiqua" w:hAnsi="Book Antiqua" w:cstheme="minorHAnsi"/>
          <w:szCs w:val="22"/>
          <w:lang w:val="el-GR"/>
        </w:rPr>
        <w:t>.</w:t>
      </w:r>
      <w:r w:rsidR="00E21E90" w:rsidRPr="00603FD3">
        <w:rPr>
          <w:rFonts w:ascii="Book Antiqua" w:eastAsia="Book Antiqua" w:hAnsi="Book Antiqua" w:cstheme="minorHAnsi"/>
          <w:szCs w:val="22"/>
          <w:lang w:val="el-GR"/>
        </w:rPr>
        <w:t xml:space="preserve"> </w:t>
      </w:r>
      <w:r w:rsidRPr="00603FD3">
        <w:rPr>
          <w:rFonts w:ascii="Book Antiqua" w:eastAsia="Book Antiqua" w:hAnsi="Book Antiqua" w:cstheme="minorHAnsi"/>
          <w:szCs w:val="22"/>
          <w:lang w:val="el-GR"/>
        </w:rPr>
        <w:t>Η αίτηση αποτελεί παράλληλα υπεύθυνη δήλωση για όλα τα αναφερόμενα σε αυτήν.</w:t>
      </w:r>
    </w:p>
    <w:p w14:paraId="6EDE2DBE" w14:textId="7A964F86" w:rsidR="00AA6FC6" w:rsidRDefault="00AA6FC6" w:rsidP="00AA6FC6">
      <w:pPr>
        <w:spacing w:before="120"/>
        <w:ind w:right="-176" w:hanging="2"/>
        <w:rPr>
          <w:rFonts w:ascii="Book Antiqua" w:eastAsia="Book Antiqua" w:hAnsi="Book Antiqua" w:cs="Book Antiqua"/>
          <w:color w:val="0070C0"/>
          <w:szCs w:val="22"/>
          <w:lang w:val="el-GR"/>
        </w:rPr>
      </w:pPr>
      <w:r>
        <w:rPr>
          <w:rFonts w:ascii="Book Antiqua" w:eastAsia="Book Antiqua" w:hAnsi="Book Antiqua" w:cs="Book Antiqua"/>
          <w:color w:val="000000"/>
          <w:szCs w:val="22"/>
          <w:lang w:val="el-GR"/>
        </w:rPr>
        <w:t xml:space="preserve">Η υποβολή της αίτησης μπορεί να γίνεται από </w:t>
      </w:r>
      <w:r w:rsidRPr="00D330FE">
        <w:rPr>
          <w:rFonts w:ascii="Book Antiqua" w:eastAsia="Book Antiqua" w:hAnsi="Book Antiqua" w:cs="Book Antiqua"/>
          <w:color w:val="000000"/>
          <w:szCs w:val="22"/>
          <w:lang w:val="el-GR"/>
        </w:rPr>
        <w:t>την 12η ώρα της</w:t>
      </w:r>
      <w:r w:rsidRPr="00CF6E13">
        <w:rPr>
          <w:rFonts w:ascii="Book Antiqua" w:eastAsia="Book Antiqua" w:hAnsi="Book Antiqua" w:cs="Book Antiqua"/>
          <w:color w:val="000000"/>
          <w:szCs w:val="22"/>
          <w:lang w:val="el-GR"/>
        </w:rPr>
        <w:t xml:space="preserve"> </w:t>
      </w:r>
      <w:r w:rsidRPr="00844AC3">
        <w:rPr>
          <w:rFonts w:ascii="Book Antiqua" w:eastAsia="Book Antiqua" w:hAnsi="Book Antiqua" w:cs="Book Antiqua"/>
          <w:color w:val="000000"/>
          <w:szCs w:val="22"/>
          <w:lang w:val="el-GR"/>
        </w:rPr>
        <w:t>7</w:t>
      </w:r>
      <w:r w:rsidRPr="00844AC3">
        <w:rPr>
          <w:rFonts w:ascii="Book Antiqua" w:eastAsia="Book Antiqua" w:hAnsi="Book Antiqua" w:cs="Book Antiqua"/>
          <w:color w:val="000000"/>
          <w:szCs w:val="22"/>
          <w:vertAlign w:val="superscript"/>
          <w:lang w:val="el-GR"/>
        </w:rPr>
        <w:t>ης</w:t>
      </w:r>
      <w:r w:rsidRPr="00844AC3">
        <w:rPr>
          <w:rFonts w:ascii="Book Antiqua" w:eastAsia="Book Antiqua" w:hAnsi="Book Antiqua" w:cs="Book Antiqua"/>
          <w:color w:val="000000"/>
          <w:szCs w:val="22"/>
          <w:lang w:val="el-GR"/>
        </w:rPr>
        <w:t xml:space="preserve"> Μαΐου 2026 έως και την 24η ώρα της 20</w:t>
      </w:r>
      <w:r w:rsidRPr="00844AC3">
        <w:rPr>
          <w:rFonts w:ascii="Book Antiqua" w:eastAsia="Book Antiqua" w:hAnsi="Book Antiqua" w:cs="Book Antiqua"/>
          <w:color w:val="000000"/>
          <w:szCs w:val="22"/>
          <w:vertAlign w:val="superscript"/>
          <w:lang w:val="el-GR"/>
        </w:rPr>
        <w:t>ης</w:t>
      </w:r>
      <w:r w:rsidRPr="00844AC3">
        <w:rPr>
          <w:rFonts w:ascii="Book Antiqua" w:eastAsia="Book Antiqua" w:hAnsi="Book Antiqua" w:cs="Book Antiqua"/>
          <w:color w:val="000000"/>
          <w:szCs w:val="22"/>
          <w:lang w:val="el-GR"/>
        </w:rPr>
        <w:t xml:space="preserve"> Μαΐου 2026</w:t>
      </w:r>
      <w:r w:rsidRPr="00A81C8C">
        <w:rPr>
          <w:rFonts w:ascii="Book Antiqua" w:eastAsia="Book Antiqua" w:hAnsi="Book Antiqua" w:cs="Book Antiqua"/>
          <w:color w:val="000000"/>
          <w:szCs w:val="22"/>
          <w:lang w:val="el-GR"/>
        </w:rPr>
        <w:t xml:space="preserve"> </w:t>
      </w:r>
      <w:r>
        <w:rPr>
          <w:rFonts w:ascii="Book Antiqua" w:eastAsia="Book Antiqua" w:hAnsi="Book Antiqua" w:cs="Book Antiqua"/>
          <w:color w:val="000000"/>
          <w:szCs w:val="22"/>
          <w:lang w:val="el-GR"/>
        </w:rPr>
        <w:t xml:space="preserve">είτε </w:t>
      </w:r>
      <w:r w:rsidRPr="00A81C8C">
        <w:rPr>
          <w:rFonts w:ascii="Book Antiqua" w:eastAsia="Book Antiqua" w:hAnsi="Book Antiqua" w:cs="Book Antiqua"/>
          <w:color w:val="000000"/>
          <w:szCs w:val="22"/>
          <w:lang w:val="el-GR"/>
        </w:rPr>
        <w:t xml:space="preserve">στην ιστοσελίδα της ΕΛΣΤΑΤ στον ηλεκτρονικό σύνδεσμο </w:t>
      </w:r>
      <w:r w:rsidRPr="00A81C8C">
        <w:rPr>
          <w:rFonts w:ascii="Book Antiqua" w:eastAsia="Book Antiqua" w:hAnsi="Book Antiqua" w:cs="Book Antiqua"/>
          <w:b/>
          <w:color w:val="0070C0"/>
          <w:szCs w:val="22"/>
          <w:lang w:val="el-GR"/>
        </w:rPr>
        <w:t>Αιτήσεις</w:t>
      </w:r>
      <w:r>
        <w:rPr>
          <w:rFonts w:ascii="Book Antiqua" w:eastAsia="Book Antiqua" w:hAnsi="Book Antiqua" w:cs="Book Antiqua"/>
          <w:b/>
          <w:color w:val="0070C0"/>
          <w:szCs w:val="22"/>
          <w:lang w:val="el-GR"/>
        </w:rPr>
        <w:t xml:space="preserve"> Ιδιωτών Συνεργατών </w:t>
      </w:r>
      <w:hyperlink r:id="rId10" w:history="1">
        <w:r w:rsidRPr="007053DB">
          <w:rPr>
            <w:rStyle w:val="-"/>
            <w:rFonts w:ascii="Book Antiqua" w:eastAsia="Book Antiqua" w:hAnsi="Book Antiqua" w:cstheme="minorHAnsi"/>
            <w:b/>
            <w:bCs/>
          </w:rPr>
          <w:t>https</w:t>
        </w:r>
        <w:r w:rsidRPr="007053DB">
          <w:rPr>
            <w:rStyle w:val="-"/>
            <w:rFonts w:ascii="Book Antiqua" w:eastAsia="Book Antiqua" w:hAnsi="Book Antiqua" w:cstheme="minorHAnsi"/>
            <w:b/>
            <w:bCs/>
            <w:lang w:val="el-GR"/>
          </w:rPr>
          <w:t>://</w:t>
        </w:r>
        <w:r w:rsidRPr="007053DB">
          <w:rPr>
            <w:rStyle w:val="-"/>
            <w:rFonts w:ascii="Book Antiqua" w:eastAsia="Book Antiqua" w:hAnsi="Book Antiqua" w:cstheme="minorHAnsi"/>
            <w:b/>
            <w:bCs/>
          </w:rPr>
          <w:t>www</w:t>
        </w:r>
        <w:r w:rsidRPr="007053DB">
          <w:rPr>
            <w:rStyle w:val="-"/>
            <w:rFonts w:ascii="Book Antiqua" w:eastAsia="Book Antiqua" w:hAnsi="Book Antiqua" w:cstheme="minorHAnsi"/>
            <w:b/>
            <w:bCs/>
            <w:lang w:val="el-GR"/>
          </w:rPr>
          <w:t>.</w:t>
        </w:r>
        <w:r w:rsidRPr="007053DB">
          <w:rPr>
            <w:rStyle w:val="-"/>
            <w:rFonts w:ascii="Book Antiqua" w:eastAsia="Book Antiqua" w:hAnsi="Book Antiqua" w:cstheme="minorHAnsi"/>
            <w:b/>
            <w:bCs/>
          </w:rPr>
          <w:t>statistics</w:t>
        </w:r>
        <w:r w:rsidRPr="007053DB">
          <w:rPr>
            <w:rStyle w:val="-"/>
            <w:rFonts w:ascii="Book Antiqua" w:eastAsia="Book Antiqua" w:hAnsi="Book Antiqua" w:cstheme="minorHAnsi"/>
            <w:b/>
            <w:bCs/>
            <w:lang w:val="el-GR"/>
          </w:rPr>
          <w:t>.</w:t>
        </w:r>
        <w:r w:rsidRPr="007053DB">
          <w:rPr>
            <w:rStyle w:val="-"/>
            <w:rFonts w:ascii="Book Antiqua" w:eastAsia="Book Antiqua" w:hAnsi="Book Antiqua" w:cstheme="minorHAnsi"/>
            <w:b/>
            <w:bCs/>
          </w:rPr>
          <w:t>gr</w:t>
        </w:r>
        <w:r w:rsidRPr="007053DB">
          <w:rPr>
            <w:rStyle w:val="-"/>
            <w:rFonts w:ascii="Book Antiqua" w:eastAsia="Book Antiqua" w:hAnsi="Book Antiqua" w:cstheme="minorHAnsi"/>
            <w:b/>
            <w:bCs/>
            <w:lang w:val="el-GR"/>
          </w:rPr>
          <w:t>/</w:t>
        </w:r>
        <w:proofErr w:type="spellStart"/>
        <w:r w:rsidRPr="007053DB">
          <w:rPr>
            <w:rStyle w:val="-"/>
            <w:rFonts w:ascii="Book Antiqua" w:eastAsia="Book Antiqua" w:hAnsi="Book Antiqua" w:cstheme="minorHAnsi"/>
            <w:b/>
            <w:bCs/>
          </w:rPr>
          <w:t>el</w:t>
        </w:r>
        <w:proofErr w:type="spellEnd"/>
        <w:r w:rsidRPr="007053DB">
          <w:rPr>
            <w:rStyle w:val="-"/>
            <w:rFonts w:ascii="Book Antiqua" w:eastAsia="Book Antiqua" w:hAnsi="Book Antiqua" w:cstheme="minorHAnsi"/>
            <w:b/>
            <w:bCs/>
            <w:lang w:val="el-GR"/>
          </w:rPr>
          <w:t>/</w:t>
        </w:r>
        <w:r w:rsidRPr="007053DB">
          <w:rPr>
            <w:rStyle w:val="-"/>
            <w:rFonts w:ascii="Book Antiqua" w:eastAsia="Book Antiqua" w:hAnsi="Book Antiqua" w:cstheme="minorHAnsi"/>
            <w:b/>
            <w:bCs/>
          </w:rPr>
          <w:t>statistical</w:t>
        </w:r>
        <w:r w:rsidRPr="007053DB">
          <w:rPr>
            <w:rStyle w:val="-"/>
            <w:rFonts w:ascii="Book Antiqua" w:eastAsia="Book Antiqua" w:hAnsi="Book Antiqua" w:cstheme="minorHAnsi"/>
            <w:b/>
            <w:bCs/>
            <w:lang w:val="el-GR"/>
          </w:rPr>
          <w:t>-</w:t>
        </w:r>
        <w:r w:rsidRPr="007053DB">
          <w:rPr>
            <w:rStyle w:val="-"/>
            <w:rFonts w:ascii="Book Antiqua" w:eastAsia="Book Antiqua" w:hAnsi="Book Antiqua" w:cstheme="minorHAnsi"/>
            <w:b/>
            <w:bCs/>
          </w:rPr>
          <w:t>interviewers</w:t>
        </w:r>
      </w:hyperlink>
      <w:r>
        <w:rPr>
          <w:lang w:val="el-GR"/>
        </w:rPr>
        <w:t xml:space="preserve"> </w:t>
      </w:r>
      <w:r w:rsidRPr="00606AB4">
        <w:rPr>
          <w:rFonts w:ascii="Book Antiqua" w:eastAsia="Book Antiqua" w:hAnsi="Book Antiqua" w:cs="Book Antiqua"/>
          <w:szCs w:val="22"/>
          <w:lang w:val="el-GR"/>
        </w:rPr>
        <w:t>είτε</w:t>
      </w:r>
      <w:r>
        <w:rPr>
          <w:rFonts w:ascii="Book Antiqua" w:eastAsia="Book Antiqua" w:hAnsi="Book Antiqua" w:cs="Book Antiqua"/>
          <w:b/>
          <w:color w:val="0070C0"/>
          <w:szCs w:val="22"/>
          <w:lang w:val="el-GR"/>
        </w:rPr>
        <w:t xml:space="preserve"> </w:t>
      </w:r>
      <w:r w:rsidRPr="00830D8F">
        <w:rPr>
          <w:rFonts w:ascii="Book Antiqua" w:eastAsia="Book Antiqua" w:hAnsi="Book Antiqua" w:cs="Book Antiqua"/>
          <w:szCs w:val="22"/>
          <w:lang w:val="el-GR"/>
        </w:rPr>
        <w:t xml:space="preserve">μέσω </w:t>
      </w:r>
      <w:r w:rsidRPr="00844AC3">
        <w:rPr>
          <w:rFonts w:ascii="Book Antiqua" w:eastAsia="Book Antiqua" w:hAnsi="Book Antiqua" w:cs="Book Antiqua"/>
          <w:b/>
          <w:color w:val="0070C0"/>
          <w:szCs w:val="22"/>
          <w:lang w:val="el-GR"/>
        </w:rPr>
        <w:t>gov.gr</w:t>
      </w:r>
      <w:r w:rsidRPr="00830D8F">
        <w:rPr>
          <w:rStyle w:val="-"/>
          <w:u w:val="none"/>
          <w:lang w:val="el-GR"/>
        </w:rPr>
        <w:t xml:space="preserve"> </w:t>
      </w:r>
      <w:r w:rsidRPr="00830D8F">
        <w:rPr>
          <w:rFonts w:ascii="Book Antiqua" w:eastAsia="Book Antiqua" w:hAnsi="Book Antiqua" w:cs="Book Antiqua"/>
          <w:szCs w:val="22"/>
          <w:lang w:val="el-GR"/>
        </w:rPr>
        <w:t xml:space="preserve">στη διαδρομή </w:t>
      </w:r>
      <w:hyperlink r:id="rId11" w:tooltip="https://www.gov.gr/ipiresies/ergasia-kai-asphalise/apaskholese-sto-demosio-tomea/metroo-idioton-sunergaton-sten-ellenike-statistike-arkhe" w:history="1">
        <w:r w:rsidRPr="00830D8F">
          <w:rPr>
            <w:rFonts w:ascii="Book Antiqua" w:eastAsia="Book Antiqua" w:hAnsi="Book Antiqua" w:cs="Book Antiqua"/>
            <w:szCs w:val="22"/>
            <w:lang w:val="el-GR"/>
          </w:rPr>
          <w:t>Αρχική/Εργασία και ασφάλιση</w:t>
        </w:r>
        <w:r>
          <w:rPr>
            <w:rFonts w:ascii="Book Antiqua" w:eastAsia="Book Antiqua" w:hAnsi="Book Antiqua" w:cs="Book Antiqua"/>
            <w:szCs w:val="22"/>
            <w:lang w:val="el-GR"/>
          </w:rPr>
          <w:t>/</w:t>
        </w:r>
        <w:r w:rsidRPr="00830D8F">
          <w:rPr>
            <w:rFonts w:ascii="Book Antiqua" w:eastAsia="Book Antiqua" w:hAnsi="Book Antiqua" w:cs="Book Antiqua"/>
            <w:szCs w:val="22"/>
            <w:lang w:val="el-GR"/>
          </w:rPr>
          <w:t>Απασχόληση στο δημόσιο τομέα/Μητρώο ιδιωτών συνεργατών στην Ελληνική Στατιστική Αρχή</w:t>
        </w:r>
      </w:hyperlink>
    </w:p>
    <w:p w14:paraId="0296A72F" w14:textId="66DC9461" w:rsidR="002D14C1" w:rsidRDefault="002D14C1" w:rsidP="002D14C1">
      <w:pPr>
        <w:pBdr>
          <w:top w:val="nil"/>
          <w:left w:val="nil"/>
          <w:bottom w:val="nil"/>
          <w:right w:val="nil"/>
          <w:between w:val="nil"/>
        </w:pBdr>
        <w:spacing w:after="200"/>
        <w:ind w:right="-177" w:hanging="2"/>
        <w:rPr>
          <w:rFonts w:ascii="Book Antiqua" w:eastAsia="Book Antiqua" w:hAnsi="Book Antiqua" w:cs="Book Antiqua"/>
          <w:color w:val="000000"/>
          <w:szCs w:val="22"/>
          <w:lang w:val="el-GR"/>
        </w:rPr>
      </w:pPr>
      <w:r w:rsidRPr="00C54B42">
        <w:rPr>
          <w:rFonts w:ascii="Book Antiqua" w:eastAsia="Book Antiqua" w:hAnsi="Book Antiqua" w:cs="Book Antiqua"/>
          <w:color w:val="000000"/>
          <w:szCs w:val="22"/>
          <w:lang w:val="el-GR"/>
        </w:rPr>
        <w:t>Δικαίωμα υποβολής αίτησης για ένταξη στο Μητρώο ΙΣ έχουν μόνο φυσικά πρόσωπα, τα οποία είναι τουλάχιστον απόφοιτοι Λυκείου ή εξαταξίου Γυμνασίου ή έχουν πιστοποιητικό Ελληνομάθειας αντίστοιχου επιπέδου (</w:t>
      </w:r>
      <w:r>
        <w:rPr>
          <w:rFonts w:ascii="Book Antiqua" w:eastAsia="Book Antiqua" w:hAnsi="Book Antiqua" w:cs="Book Antiqua"/>
          <w:color w:val="000000"/>
          <w:szCs w:val="22"/>
        </w:rPr>
        <w:t>B</w:t>
      </w:r>
      <w:r w:rsidRPr="00C54B42">
        <w:rPr>
          <w:rFonts w:ascii="Book Antiqua" w:eastAsia="Book Antiqua" w:hAnsi="Book Antiqua" w:cs="Book Antiqua"/>
          <w:color w:val="000000"/>
          <w:szCs w:val="22"/>
          <w:lang w:val="el-GR"/>
        </w:rPr>
        <w:t xml:space="preserve">2), ηλικίας 18 έως </w:t>
      </w:r>
      <w:r w:rsidR="001846D8" w:rsidRPr="00C54B42">
        <w:rPr>
          <w:rFonts w:ascii="Book Antiqua" w:eastAsia="Book Antiqua" w:hAnsi="Book Antiqua" w:cs="Book Antiqua"/>
          <w:color w:val="000000"/>
          <w:szCs w:val="22"/>
          <w:lang w:val="el-GR"/>
        </w:rPr>
        <w:t>6</w:t>
      </w:r>
      <w:r w:rsidR="001846D8">
        <w:rPr>
          <w:rFonts w:ascii="Book Antiqua" w:eastAsia="Book Antiqua" w:hAnsi="Book Antiqua" w:cs="Book Antiqua"/>
          <w:color w:val="000000"/>
          <w:szCs w:val="22"/>
          <w:lang w:val="el-GR"/>
        </w:rPr>
        <w:t>7</w:t>
      </w:r>
      <w:r w:rsidR="001846D8" w:rsidRPr="00C54B42">
        <w:rPr>
          <w:rFonts w:ascii="Book Antiqua" w:eastAsia="Book Antiqua" w:hAnsi="Book Antiqua" w:cs="Book Antiqua"/>
          <w:color w:val="000000"/>
          <w:szCs w:val="22"/>
          <w:lang w:val="el-GR"/>
        </w:rPr>
        <w:t xml:space="preserve"> </w:t>
      </w:r>
      <w:r w:rsidRPr="00C54B42">
        <w:rPr>
          <w:rFonts w:ascii="Book Antiqua" w:eastAsia="Book Antiqua" w:hAnsi="Book Antiqua" w:cs="Book Antiqua"/>
          <w:color w:val="000000"/>
          <w:szCs w:val="22"/>
          <w:lang w:val="el-GR"/>
        </w:rPr>
        <w:t>ετών.</w:t>
      </w:r>
      <w:r>
        <w:rPr>
          <w:rFonts w:ascii="Book Antiqua" w:eastAsia="Book Antiqua" w:hAnsi="Book Antiqua" w:cs="Book Antiqua"/>
          <w:color w:val="000000"/>
          <w:szCs w:val="22"/>
          <w:lang w:val="el-GR"/>
        </w:rPr>
        <w:t xml:space="preserve"> </w:t>
      </w:r>
    </w:p>
    <w:p w14:paraId="4CBD29C5" w14:textId="77777777" w:rsidR="00AD230F" w:rsidRDefault="00AD230F" w:rsidP="00AD230F">
      <w:pPr>
        <w:spacing w:after="200"/>
        <w:ind w:right="-177" w:hanging="2"/>
        <w:rPr>
          <w:rFonts w:ascii="Book Antiqua" w:eastAsia="Book Antiqua" w:hAnsi="Book Antiqua" w:cs="Book Antiqua"/>
          <w:color w:val="000000"/>
          <w:szCs w:val="22"/>
          <w:lang w:val="el-GR"/>
        </w:rPr>
      </w:pPr>
      <w:r>
        <w:rPr>
          <w:rFonts w:ascii="Book Antiqua" w:eastAsia="Book Antiqua" w:hAnsi="Book Antiqua" w:cs="Book Antiqua"/>
          <w:color w:val="000000"/>
          <w:szCs w:val="22"/>
          <w:lang w:val="el-GR"/>
        </w:rPr>
        <w:t>Δεν έχουν δικαίωμα υποβολής αίτησης ένταξης στο Μητρώο ΙΣ:</w:t>
      </w:r>
    </w:p>
    <w:p w14:paraId="61E7D583" w14:textId="77777777" w:rsidR="00AA6FC6" w:rsidRDefault="00AA6FC6" w:rsidP="00AA6FC6">
      <w:pPr>
        <w:spacing w:after="200"/>
        <w:ind w:right="-177" w:hanging="2"/>
        <w:rPr>
          <w:rFonts w:ascii="Book Antiqua" w:eastAsia="Book Antiqua" w:hAnsi="Book Antiqua" w:cs="Book Antiqua"/>
          <w:szCs w:val="22"/>
          <w:lang w:val="el-GR"/>
        </w:rPr>
      </w:pPr>
      <w:r>
        <w:rPr>
          <w:rFonts w:ascii="Book Antiqua" w:eastAsia="Book Antiqua" w:hAnsi="Book Antiqua" w:cs="Book Antiqua"/>
          <w:szCs w:val="22"/>
          <w:lang w:val="el-GR"/>
        </w:rPr>
        <w:t xml:space="preserve">α. </w:t>
      </w:r>
      <w:r>
        <w:rPr>
          <w:rFonts w:ascii="Book Antiqua" w:eastAsia="Book Antiqua" w:hAnsi="Book Antiqua" w:cs="Book Antiqua"/>
          <w:color w:val="000000"/>
          <w:szCs w:val="22"/>
          <w:lang w:val="el-GR"/>
        </w:rPr>
        <w:t>οι υπάλληλοι της ΕΛΣΤΑΤ και υπάλληλοι γενικά δημοσίων υπηρεσιών, νομικών προσώπων δημοσίου δικαίου,</w:t>
      </w:r>
      <w:r>
        <w:rPr>
          <w:rFonts w:ascii="Book Antiqua" w:eastAsia="Book Antiqua" w:hAnsi="Book Antiqua" w:cs="Book Antiqua"/>
          <w:b/>
          <w:color w:val="FF0000"/>
          <w:szCs w:val="22"/>
          <w:lang w:val="el-GR"/>
        </w:rPr>
        <w:t xml:space="preserve"> </w:t>
      </w:r>
      <w:r>
        <w:rPr>
          <w:rFonts w:ascii="Book Antiqua" w:eastAsia="Book Antiqua" w:hAnsi="Book Antiqua" w:cs="Book Antiqua"/>
          <w:color w:val="000000"/>
          <w:szCs w:val="22"/>
          <w:lang w:val="el-GR"/>
        </w:rPr>
        <w:t xml:space="preserve">οργανισμών τοπικής αυτοδιοίκησης και άλλων δημόσιων οργανισμών, </w:t>
      </w:r>
      <w:r w:rsidRPr="004D742A">
        <w:rPr>
          <w:rFonts w:ascii="Book Antiqua" w:eastAsia="Book Antiqua" w:hAnsi="Book Antiqua" w:cs="Book Antiqua"/>
          <w:b/>
          <w:color w:val="000000"/>
          <w:szCs w:val="22"/>
          <w:lang w:val="el-GR"/>
        </w:rPr>
        <w:t>με οποιαδήποτε σχέση εργασίας,</w:t>
      </w:r>
      <w:r>
        <w:rPr>
          <w:rFonts w:ascii="Book Antiqua" w:eastAsia="Book Antiqua" w:hAnsi="Book Antiqua" w:cs="Book Antiqua"/>
          <w:color w:val="000000"/>
          <w:szCs w:val="22"/>
          <w:lang w:val="el-GR"/>
        </w:rPr>
        <w:t xml:space="preserve"> καθώς και όσοι υπηρετούν τη θητεία τους στο στρατό</w:t>
      </w:r>
      <w:r>
        <w:rPr>
          <w:rFonts w:ascii="Book Antiqua" w:eastAsia="Book Antiqua" w:hAnsi="Book Antiqua" w:cs="Book Antiqua"/>
          <w:szCs w:val="22"/>
          <w:lang w:val="el-GR"/>
        </w:rPr>
        <w:t>,</w:t>
      </w:r>
    </w:p>
    <w:p w14:paraId="15F70006" w14:textId="77777777" w:rsidR="00AA6FC6" w:rsidRDefault="00AA6FC6" w:rsidP="00AA6FC6">
      <w:pPr>
        <w:spacing w:after="200"/>
        <w:ind w:right="-177" w:hanging="2"/>
        <w:rPr>
          <w:rFonts w:ascii="Book Antiqua" w:eastAsia="Book Antiqua" w:hAnsi="Book Antiqua" w:cs="Book Antiqua"/>
          <w:sz w:val="14"/>
          <w:szCs w:val="14"/>
          <w:lang w:val="el-GR"/>
        </w:rPr>
      </w:pPr>
      <w:r>
        <w:rPr>
          <w:rFonts w:ascii="Book Antiqua" w:eastAsia="Book Antiqua" w:hAnsi="Book Antiqua" w:cs="Book Antiqua"/>
          <w:szCs w:val="22"/>
          <w:lang w:val="el-GR"/>
        </w:rPr>
        <w:t>β. όσοι έχουν αποκλειστεί από το επόμενο Μητρώο ΙΣ (βλ. Τμήμα ΙΒ.1. περιπτώσεις γ. &amp; δ.) κατά τη συνεργασία τους με την ΕΛΣΤΑΤ στο Μητρώο Σεπτεμβρ</w:t>
      </w:r>
      <w:r w:rsidRPr="00D924C9">
        <w:rPr>
          <w:rFonts w:ascii="Book Antiqua" w:eastAsia="Book Antiqua" w:hAnsi="Book Antiqua" w:cs="Book Antiqua"/>
          <w:szCs w:val="22"/>
          <w:lang w:val="el-GR"/>
        </w:rPr>
        <w:t>ίου</w:t>
      </w:r>
      <w:r>
        <w:rPr>
          <w:rFonts w:ascii="Book Antiqua" w:eastAsia="Book Antiqua" w:hAnsi="Book Antiqua" w:cs="Book Antiqua"/>
          <w:szCs w:val="22"/>
          <w:lang w:val="el-GR"/>
        </w:rPr>
        <w:t xml:space="preserve"> 2025</w:t>
      </w:r>
      <w:r w:rsidRPr="00D924C9">
        <w:rPr>
          <w:rFonts w:ascii="Book Antiqua" w:eastAsia="Book Antiqua" w:hAnsi="Book Antiqua" w:cs="Book Antiqua"/>
          <w:szCs w:val="22"/>
          <w:lang w:val="el-GR"/>
        </w:rPr>
        <w:t xml:space="preserve"> – Α</w:t>
      </w:r>
      <w:r>
        <w:rPr>
          <w:rFonts w:ascii="Book Antiqua" w:eastAsia="Book Antiqua" w:hAnsi="Book Antiqua" w:cs="Book Antiqua"/>
          <w:szCs w:val="22"/>
          <w:lang w:val="el-GR"/>
        </w:rPr>
        <w:t>πριλί</w:t>
      </w:r>
      <w:r w:rsidRPr="00D924C9">
        <w:rPr>
          <w:rFonts w:ascii="Book Antiqua" w:eastAsia="Book Antiqua" w:hAnsi="Book Antiqua" w:cs="Book Antiqua"/>
          <w:szCs w:val="22"/>
          <w:lang w:val="el-GR"/>
        </w:rPr>
        <w:t>ου 202</w:t>
      </w:r>
      <w:r>
        <w:rPr>
          <w:rFonts w:ascii="Book Antiqua" w:eastAsia="Book Antiqua" w:hAnsi="Book Antiqua" w:cs="Book Antiqua"/>
          <w:szCs w:val="22"/>
          <w:lang w:val="el-GR"/>
        </w:rPr>
        <w:t>6</w:t>
      </w:r>
      <w:r w:rsidRPr="00D924C9">
        <w:rPr>
          <w:rFonts w:ascii="Book Antiqua" w:eastAsia="Book Antiqua" w:hAnsi="Book Antiqua" w:cs="Book Antiqua"/>
          <w:szCs w:val="22"/>
          <w:lang w:val="el-GR"/>
        </w:rPr>
        <w:t xml:space="preserve"> </w:t>
      </w:r>
      <w:r>
        <w:rPr>
          <w:rFonts w:ascii="Book Antiqua" w:eastAsia="Book Antiqua" w:hAnsi="Book Antiqua" w:cs="Book Antiqua"/>
          <w:szCs w:val="22"/>
          <w:lang w:val="el-GR"/>
        </w:rPr>
        <w:t>και όσοι έχουν αποκλειστεί από τη δυνατότητα συμμετοχής σε οποιοδήποτε Μητρώο ΙΣ (βλ. Τμήμα ΙΒ.2).</w:t>
      </w:r>
    </w:p>
    <w:p w14:paraId="07D12106" w14:textId="1DE6829F" w:rsidR="0003560F" w:rsidRPr="00603FD3" w:rsidRDefault="0003560F" w:rsidP="0003560F">
      <w:pPr>
        <w:pBdr>
          <w:top w:val="nil"/>
          <w:left w:val="nil"/>
          <w:bottom w:val="nil"/>
          <w:right w:val="nil"/>
          <w:between w:val="nil"/>
        </w:pBdr>
        <w:spacing w:after="200"/>
        <w:ind w:right="-177" w:hanging="2"/>
        <w:rPr>
          <w:rFonts w:ascii="Book Antiqua" w:eastAsia="Book Antiqua" w:hAnsi="Book Antiqua" w:cs="Book Antiqua"/>
          <w:color w:val="000000"/>
          <w:szCs w:val="22"/>
          <w:lang w:val="el-GR"/>
        </w:rPr>
      </w:pPr>
      <w:r w:rsidRPr="00603FD3">
        <w:rPr>
          <w:rFonts w:ascii="Book Antiqua" w:eastAsia="Book Antiqua" w:hAnsi="Book Antiqua" w:cs="Book Antiqua"/>
          <w:b/>
          <w:color w:val="000000"/>
          <w:szCs w:val="22"/>
          <w:lang w:val="el-GR"/>
        </w:rPr>
        <w:t>Επισημάνσεις</w:t>
      </w:r>
    </w:p>
    <w:p w14:paraId="4AF70880" w14:textId="786F8C36" w:rsidR="002D14C1" w:rsidRPr="00C54B42" w:rsidRDefault="002D14C1" w:rsidP="002D14C1">
      <w:pPr>
        <w:pBdr>
          <w:top w:val="nil"/>
          <w:left w:val="nil"/>
          <w:bottom w:val="nil"/>
          <w:right w:val="nil"/>
          <w:between w:val="nil"/>
        </w:pBdr>
        <w:spacing w:after="200"/>
        <w:ind w:right="-177" w:hanging="2"/>
        <w:rPr>
          <w:rFonts w:ascii="Book Antiqua" w:eastAsia="Book Antiqua" w:hAnsi="Book Antiqua" w:cs="Book Antiqua"/>
          <w:color w:val="000000"/>
          <w:szCs w:val="22"/>
          <w:lang w:val="el-GR"/>
        </w:rPr>
      </w:pPr>
      <w:r>
        <w:rPr>
          <w:rFonts w:ascii="Book Antiqua" w:eastAsia="Book Antiqua" w:hAnsi="Book Antiqua" w:cs="Book Antiqua"/>
          <w:color w:val="000000"/>
          <w:szCs w:val="22"/>
          <w:lang w:val="el-GR"/>
        </w:rPr>
        <w:t>1</w:t>
      </w:r>
      <w:r w:rsidRPr="00C54B42">
        <w:rPr>
          <w:rFonts w:ascii="Book Antiqua" w:eastAsia="Book Antiqua" w:hAnsi="Book Antiqua" w:cs="Book Antiqua"/>
          <w:color w:val="000000"/>
          <w:szCs w:val="22"/>
          <w:lang w:val="el-GR"/>
        </w:rPr>
        <w:t xml:space="preserve">. </w:t>
      </w:r>
      <w:r w:rsidRPr="00C54B42">
        <w:rPr>
          <w:rFonts w:ascii="Book Antiqua" w:eastAsia="Book Antiqua" w:hAnsi="Book Antiqua" w:cs="Book Antiqua"/>
          <w:color w:val="000000"/>
          <w:szCs w:val="22"/>
          <w:u w:val="single"/>
          <w:lang w:val="el-GR"/>
        </w:rPr>
        <w:t>Άνεργοι</w:t>
      </w:r>
      <w:r w:rsidRPr="00C54B42">
        <w:rPr>
          <w:rFonts w:ascii="Book Antiqua" w:eastAsia="Book Antiqua" w:hAnsi="Book Antiqua" w:cs="Book Antiqua"/>
          <w:color w:val="000000"/>
          <w:szCs w:val="22"/>
          <w:lang w:val="el-GR"/>
        </w:rPr>
        <w:t>: Η ένταξη στο Μητρώο ΙΣ είναι πιθανό να επιφέρει αλλαγές στο καθεστώς εγγεγραμμένης ανεργίας ή σε επιδόματα και ωφελήματα που προκύπτουν από αυτό. Πρέπει για τον λόγο αυτό άνεργοι που ενδιαφέρονται να ενταχθούν στο Μητρώο να αναζητήσουν πριν την υποβολή της αίτησής τους τις σχετικές πληροφορίες από τη Δημόσια Υπηρεσία Απασχόλησης (ΔΥΠΑ) στην οποία υπάγονται.</w:t>
      </w:r>
    </w:p>
    <w:p w14:paraId="70AE785A" w14:textId="71B77060" w:rsidR="00AA6FC6" w:rsidRPr="00425C63" w:rsidRDefault="001846D8" w:rsidP="00AA6FC6">
      <w:pPr>
        <w:pBdr>
          <w:top w:val="nil"/>
          <w:left w:val="nil"/>
          <w:bottom w:val="nil"/>
          <w:right w:val="nil"/>
          <w:between w:val="nil"/>
        </w:pBdr>
        <w:spacing w:after="200"/>
        <w:ind w:right="-177" w:hanging="2"/>
        <w:textDirection w:val="btLr"/>
        <w:rPr>
          <w:rFonts w:ascii="Book Antiqua" w:eastAsia="Book Antiqua" w:hAnsi="Book Antiqua" w:cs="Book Antiqua"/>
          <w:b/>
          <w:bCs/>
          <w:color w:val="000000"/>
          <w:szCs w:val="22"/>
          <w:lang w:val="el-GR"/>
        </w:rPr>
      </w:pPr>
      <w:r>
        <w:rPr>
          <w:rFonts w:ascii="Book Antiqua" w:eastAsia="Book Antiqua" w:hAnsi="Book Antiqua" w:cs="Book Antiqua"/>
          <w:color w:val="000000"/>
          <w:szCs w:val="22"/>
          <w:lang w:val="el-GR"/>
        </w:rPr>
        <w:t xml:space="preserve">2. </w:t>
      </w:r>
      <w:r>
        <w:rPr>
          <w:rFonts w:ascii="Book Antiqua" w:eastAsia="Book Antiqua" w:hAnsi="Book Antiqua" w:cs="Book Antiqua"/>
          <w:color w:val="000000"/>
          <w:szCs w:val="22"/>
          <w:u w:val="single"/>
          <w:lang w:val="el-GR"/>
        </w:rPr>
        <w:t>Συνταξιούχοι:</w:t>
      </w:r>
      <w:r>
        <w:rPr>
          <w:rFonts w:ascii="Book Antiqua" w:eastAsia="Book Antiqua" w:hAnsi="Book Antiqua" w:cs="Book Antiqua"/>
          <w:color w:val="000000"/>
          <w:szCs w:val="22"/>
          <w:lang w:val="el-GR"/>
        </w:rPr>
        <w:t xml:space="preserve"> Η ένταξη στο Μητρώο ΙΣ είναι πιθανό να επιφέρει αλλαγές στις συντάξεις.  Πρέπει για τον λόγο αυτό συνταξιούχοι που ενδιαφέρονται να ενταχθούν στο Μητρώο να αναζητήσουν πριν την υποβολή της αίτησής τους τις σχετικές πληροφορίες από τον αρμόδιο φορέα ασφάλισής τους και να προβούν σε όλες τις απαραίτητες ενέργειες που ο φορέας τους θα υποδείξει.</w:t>
      </w:r>
      <w:r w:rsidR="00AA6FC6" w:rsidRPr="00AA6FC6">
        <w:rPr>
          <w:rFonts w:ascii="Book Antiqua" w:eastAsia="Book Antiqua" w:hAnsi="Book Antiqua" w:cs="Book Antiqua"/>
          <w:b/>
          <w:color w:val="000000"/>
          <w:szCs w:val="22"/>
          <w:lang w:val="el-GR"/>
        </w:rPr>
        <w:t xml:space="preserve"> </w:t>
      </w:r>
    </w:p>
    <w:p w14:paraId="2529E948" w14:textId="77777777" w:rsidR="001846D8" w:rsidRDefault="001846D8" w:rsidP="001846D8">
      <w:pPr>
        <w:ind w:left="2" w:right="-177" w:hanging="2"/>
        <w:rPr>
          <w:rFonts w:ascii="Book Antiqua" w:eastAsia="Book Antiqua" w:hAnsi="Book Antiqua" w:cs="Book Antiqua"/>
          <w:color w:val="000000"/>
          <w:szCs w:val="22"/>
          <w:lang w:val="el-GR"/>
        </w:rPr>
      </w:pPr>
      <w:r>
        <w:rPr>
          <w:rFonts w:ascii="Book Antiqua" w:eastAsia="Book Antiqua" w:hAnsi="Book Antiqua" w:cs="Book Antiqua"/>
          <w:color w:val="000000"/>
          <w:szCs w:val="22"/>
          <w:lang w:val="el-GR"/>
        </w:rPr>
        <w:t xml:space="preserve">3. </w:t>
      </w:r>
      <w:r>
        <w:rPr>
          <w:rFonts w:ascii="Book Antiqua" w:eastAsia="Book Antiqua" w:hAnsi="Book Antiqua" w:cs="Book Antiqua"/>
          <w:color w:val="000000"/>
          <w:szCs w:val="22"/>
          <w:u w:val="single"/>
          <w:lang w:val="el-GR"/>
        </w:rPr>
        <w:t>Δημόσιοι Υπάλληλοι</w:t>
      </w:r>
      <w:r>
        <w:rPr>
          <w:rFonts w:ascii="Book Antiqua" w:eastAsia="Book Antiqua" w:hAnsi="Book Antiqua" w:cs="Book Antiqua"/>
          <w:color w:val="000000"/>
          <w:szCs w:val="22"/>
          <w:lang w:val="el-GR"/>
        </w:rPr>
        <w:t>: ΙΣ που κατά τη διάρκεια ισχύος του Μητρώου στο οποίο έχει ενταχθεί αποκτά ιδιότητα υπαλλήλου δημόσι</w:t>
      </w:r>
      <w:r>
        <w:rPr>
          <w:rFonts w:ascii="Book Antiqua" w:eastAsia="Book Antiqua" w:hAnsi="Book Antiqua" w:cs="Book Antiqua"/>
          <w:szCs w:val="22"/>
          <w:lang w:val="el-GR"/>
        </w:rPr>
        <w:t>ων</w:t>
      </w:r>
      <w:r>
        <w:rPr>
          <w:rFonts w:ascii="Book Antiqua" w:eastAsia="Book Antiqua" w:hAnsi="Book Antiqua" w:cs="Book Antiqua"/>
          <w:color w:val="000000"/>
          <w:szCs w:val="22"/>
          <w:lang w:val="el-GR"/>
        </w:rPr>
        <w:t xml:space="preserve"> υπηρεσ</w:t>
      </w:r>
      <w:r>
        <w:rPr>
          <w:rFonts w:ascii="Book Antiqua" w:eastAsia="Book Antiqua" w:hAnsi="Book Antiqua" w:cs="Book Antiqua"/>
          <w:szCs w:val="22"/>
          <w:lang w:val="el-GR"/>
        </w:rPr>
        <w:t>ιών</w:t>
      </w:r>
      <w:r>
        <w:rPr>
          <w:rFonts w:ascii="Book Antiqua" w:eastAsia="Book Antiqua" w:hAnsi="Book Antiqua" w:cs="Book Antiqua"/>
          <w:color w:val="000000"/>
          <w:szCs w:val="22"/>
          <w:lang w:val="el-GR"/>
        </w:rPr>
        <w:t>, νομικ</w:t>
      </w:r>
      <w:r>
        <w:rPr>
          <w:rFonts w:ascii="Book Antiqua" w:eastAsia="Book Antiqua" w:hAnsi="Book Antiqua" w:cs="Book Antiqua"/>
          <w:szCs w:val="22"/>
          <w:lang w:val="el-GR"/>
        </w:rPr>
        <w:t>ών</w:t>
      </w:r>
      <w:r>
        <w:rPr>
          <w:rFonts w:ascii="Book Antiqua" w:eastAsia="Book Antiqua" w:hAnsi="Book Antiqua" w:cs="Book Antiqua"/>
          <w:color w:val="000000"/>
          <w:szCs w:val="22"/>
          <w:lang w:val="el-GR"/>
        </w:rPr>
        <w:t xml:space="preserve"> προσώπ</w:t>
      </w:r>
      <w:r>
        <w:rPr>
          <w:rFonts w:ascii="Book Antiqua" w:eastAsia="Book Antiqua" w:hAnsi="Book Antiqua" w:cs="Book Antiqua"/>
          <w:szCs w:val="22"/>
          <w:lang w:val="el-GR"/>
        </w:rPr>
        <w:t>ων</w:t>
      </w:r>
      <w:r>
        <w:rPr>
          <w:rFonts w:ascii="Book Antiqua" w:eastAsia="Book Antiqua" w:hAnsi="Book Antiqua" w:cs="Book Antiqua"/>
          <w:color w:val="000000"/>
          <w:szCs w:val="22"/>
          <w:lang w:val="el-GR"/>
        </w:rPr>
        <w:t xml:space="preserve"> δημοσίου δικαίου</w:t>
      </w:r>
      <w:r>
        <w:rPr>
          <w:rFonts w:ascii="Book Antiqua" w:eastAsia="Book Antiqua" w:hAnsi="Book Antiqua" w:cs="Book Antiqua"/>
          <w:szCs w:val="22"/>
          <w:lang w:val="el-GR"/>
        </w:rPr>
        <w:t>,</w:t>
      </w:r>
      <w:r>
        <w:rPr>
          <w:rFonts w:ascii="Book Antiqua" w:eastAsia="Book Antiqua" w:hAnsi="Book Antiqua" w:cs="Book Antiqua"/>
          <w:color w:val="000000"/>
          <w:szCs w:val="22"/>
          <w:lang w:val="el-GR"/>
        </w:rPr>
        <w:t xml:space="preserve"> οργανισμ</w:t>
      </w:r>
      <w:r>
        <w:rPr>
          <w:rFonts w:ascii="Book Antiqua" w:eastAsia="Book Antiqua" w:hAnsi="Book Antiqua" w:cs="Book Antiqua"/>
          <w:szCs w:val="22"/>
          <w:lang w:val="el-GR"/>
        </w:rPr>
        <w:t>ών</w:t>
      </w:r>
      <w:r>
        <w:rPr>
          <w:rFonts w:ascii="Book Antiqua" w:eastAsia="Book Antiqua" w:hAnsi="Book Antiqua" w:cs="Book Antiqua"/>
          <w:color w:val="000000"/>
          <w:szCs w:val="22"/>
          <w:lang w:val="el-GR"/>
        </w:rPr>
        <w:t xml:space="preserve"> τοπικής αυτοδιοίκησης ή άλλ</w:t>
      </w:r>
      <w:r>
        <w:rPr>
          <w:rFonts w:ascii="Book Antiqua" w:eastAsia="Book Antiqua" w:hAnsi="Book Antiqua" w:cs="Book Antiqua"/>
          <w:szCs w:val="22"/>
          <w:lang w:val="el-GR"/>
        </w:rPr>
        <w:t>ων</w:t>
      </w:r>
      <w:r>
        <w:rPr>
          <w:rFonts w:ascii="Book Antiqua" w:eastAsia="Book Antiqua" w:hAnsi="Book Antiqua" w:cs="Book Antiqua"/>
          <w:color w:val="000000"/>
          <w:szCs w:val="22"/>
          <w:lang w:val="el-GR"/>
        </w:rPr>
        <w:t xml:space="preserve"> δημόσι</w:t>
      </w:r>
      <w:r>
        <w:rPr>
          <w:rFonts w:ascii="Book Antiqua" w:eastAsia="Book Antiqua" w:hAnsi="Book Antiqua" w:cs="Book Antiqua"/>
          <w:szCs w:val="22"/>
          <w:lang w:val="el-GR"/>
        </w:rPr>
        <w:t>ων</w:t>
      </w:r>
      <w:r>
        <w:rPr>
          <w:rFonts w:ascii="Book Antiqua" w:eastAsia="Book Antiqua" w:hAnsi="Book Antiqua" w:cs="Book Antiqua"/>
          <w:color w:val="000000"/>
          <w:szCs w:val="22"/>
          <w:lang w:val="el-GR"/>
        </w:rPr>
        <w:t xml:space="preserve"> οργανισμ</w:t>
      </w:r>
      <w:r>
        <w:rPr>
          <w:rFonts w:ascii="Book Antiqua" w:eastAsia="Book Antiqua" w:hAnsi="Book Antiqua" w:cs="Book Antiqua"/>
          <w:szCs w:val="22"/>
          <w:lang w:val="el-GR"/>
        </w:rPr>
        <w:t>ών, με οποιαδήποτε σχέση εργασίας,</w:t>
      </w:r>
      <w:r>
        <w:rPr>
          <w:rFonts w:ascii="Book Antiqua" w:eastAsia="Book Antiqua" w:hAnsi="Book Antiqua" w:cs="Book Antiqua"/>
          <w:color w:val="000000"/>
          <w:szCs w:val="22"/>
          <w:lang w:val="el-GR"/>
        </w:rPr>
        <w:t xml:space="preserve"> πρέπει να ενημερώσει εγγράφως την ΕΛΣΤΑΤ για να πραγματοποιηθεί η διαγραφή του από το Μητρώο, η αντικατάστασή του από τον επόμενο υποψήφιο κ</w:t>
      </w:r>
      <w:r>
        <w:rPr>
          <w:rFonts w:ascii="Book Antiqua" w:eastAsia="Book Antiqua" w:hAnsi="Book Antiqua" w:cs="Book Antiqua"/>
          <w:szCs w:val="22"/>
          <w:lang w:val="el-GR"/>
        </w:rPr>
        <w:t>αι</w:t>
      </w:r>
      <w:r>
        <w:rPr>
          <w:rFonts w:ascii="Book Antiqua" w:eastAsia="Book Antiqua" w:hAnsi="Book Antiqua" w:cs="Book Antiqua"/>
          <w:color w:val="000000"/>
          <w:szCs w:val="22"/>
          <w:lang w:val="el-GR"/>
        </w:rPr>
        <w:t xml:space="preserve"> η λύση τ</w:t>
      </w:r>
      <w:r>
        <w:rPr>
          <w:rFonts w:ascii="Book Antiqua" w:eastAsia="Book Antiqua" w:hAnsi="Book Antiqua" w:cs="Book Antiqua"/>
          <w:szCs w:val="22"/>
          <w:lang w:val="el-GR"/>
        </w:rPr>
        <w:t xml:space="preserve">υχόν </w:t>
      </w:r>
      <w:r>
        <w:rPr>
          <w:rFonts w:ascii="Book Antiqua" w:eastAsia="Book Antiqua" w:hAnsi="Book Antiqua" w:cs="Book Antiqua"/>
          <w:color w:val="000000"/>
          <w:szCs w:val="22"/>
          <w:lang w:val="el-GR"/>
        </w:rPr>
        <w:t xml:space="preserve">σύμβασης που έχει υπογράψει. </w:t>
      </w:r>
    </w:p>
    <w:p w14:paraId="53E73A62" w14:textId="77777777" w:rsidR="001846D8" w:rsidRDefault="001846D8" w:rsidP="001846D8">
      <w:pPr>
        <w:ind w:left="2" w:right="-177" w:hanging="2"/>
        <w:rPr>
          <w:rFonts w:ascii="Book Antiqua" w:eastAsia="Book Antiqua" w:hAnsi="Book Antiqua" w:cs="Book Antiqua"/>
          <w:szCs w:val="22"/>
          <w:lang w:val="el-GR"/>
        </w:rPr>
      </w:pPr>
      <w:r>
        <w:rPr>
          <w:rFonts w:ascii="Book Antiqua" w:eastAsia="Book Antiqua" w:hAnsi="Book Antiqua" w:cs="Book Antiqua"/>
          <w:color w:val="000000"/>
          <w:szCs w:val="22"/>
          <w:lang w:val="el-GR"/>
        </w:rPr>
        <w:t xml:space="preserve">4. </w:t>
      </w:r>
      <w:r>
        <w:rPr>
          <w:rFonts w:ascii="Book Antiqua" w:eastAsia="Book Antiqua" w:hAnsi="Book Antiqua" w:cs="Book Antiqua"/>
          <w:color w:val="000000"/>
          <w:szCs w:val="22"/>
          <w:u w:val="single"/>
          <w:lang w:val="el-GR"/>
        </w:rPr>
        <w:t>Γνώσεις ηλεκτρονικών υπολογιστών/</w:t>
      </w:r>
      <w:r>
        <w:rPr>
          <w:rFonts w:ascii="Book Antiqua" w:eastAsia="Book Antiqua" w:hAnsi="Book Antiqua" w:cs="Book Antiqua"/>
          <w:color w:val="000000"/>
          <w:szCs w:val="22"/>
          <w:u w:val="single"/>
        </w:rPr>
        <w:t>tablet</w:t>
      </w:r>
      <w:r>
        <w:rPr>
          <w:rFonts w:ascii="Book Antiqua" w:eastAsia="Book Antiqua" w:hAnsi="Book Antiqua" w:cs="Book Antiqua"/>
          <w:color w:val="000000"/>
          <w:szCs w:val="22"/>
          <w:u w:val="single"/>
          <w:lang w:val="el-GR"/>
        </w:rPr>
        <w:t xml:space="preserve"> για δικαίωμα συμμετοχής σε έ</w:t>
      </w:r>
      <w:r>
        <w:rPr>
          <w:rFonts w:ascii="Book Antiqua" w:eastAsia="Book Antiqua" w:hAnsi="Book Antiqua" w:cs="Book Antiqua"/>
          <w:szCs w:val="22"/>
          <w:u w:val="single"/>
          <w:lang w:val="el-GR"/>
        </w:rPr>
        <w:t xml:space="preserve">ρευνες και </w:t>
      </w:r>
      <w:r>
        <w:rPr>
          <w:rFonts w:ascii="Book Antiqua" w:eastAsia="Book Antiqua" w:hAnsi="Book Antiqua" w:cs="Book Antiqua"/>
          <w:color w:val="000000"/>
          <w:szCs w:val="22"/>
          <w:u w:val="single"/>
          <w:lang w:val="el-GR"/>
        </w:rPr>
        <w:t>για επιπλέον μοριοδότηση</w:t>
      </w:r>
      <w:r>
        <w:rPr>
          <w:rFonts w:ascii="Book Antiqua" w:eastAsia="Book Antiqua" w:hAnsi="Book Antiqua" w:cs="Book Antiqua"/>
          <w:color w:val="000000"/>
          <w:szCs w:val="22"/>
          <w:lang w:val="el-GR"/>
        </w:rPr>
        <w:t xml:space="preserve"> αποτελούν η καλή γνώση χειρισμού λογισμικών εφαρμογών γραφείου (ενδεικτικά </w:t>
      </w:r>
      <w:r>
        <w:rPr>
          <w:rFonts w:ascii="Book Antiqua" w:eastAsia="Book Antiqua" w:hAnsi="Book Antiqua" w:cs="Book Antiqua"/>
          <w:color w:val="000000"/>
          <w:szCs w:val="22"/>
        </w:rPr>
        <w:t>Microsoft</w:t>
      </w:r>
      <w:r>
        <w:rPr>
          <w:rFonts w:ascii="Book Antiqua" w:eastAsia="Book Antiqua" w:hAnsi="Book Antiqua" w:cs="Book Antiqua"/>
          <w:color w:val="000000"/>
          <w:szCs w:val="22"/>
          <w:lang w:val="el-GR"/>
        </w:rPr>
        <w:t xml:space="preserve"> </w:t>
      </w:r>
      <w:r>
        <w:rPr>
          <w:rFonts w:ascii="Book Antiqua" w:eastAsia="Book Antiqua" w:hAnsi="Book Antiqua" w:cs="Book Antiqua"/>
          <w:color w:val="000000"/>
          <w:szCs w:val="22"/>
        </w:rPr>
        <w:t>Office</w:t>
      </w:r>
      <w:r>
        <w:rPr>
          <w:rFonts w:ascii="Book Antiqua" w:eastAsia="Book Antiqua" w:hAnsi="Book Antiqua" w:cs="Book Antiqua"/>
          <w:color w:val="000000"/>
          <w:szCs w:val="22"/>
          <w:lang w:val="el-GR"/>
        </w:rPr>
        <w:t xml:space="preserve">, </w:t>
      </w:r>
      <w:r>
        <w:rPr>
          <w:rFonts w:ascii="Book Antiqua" w:eastAsia="Book Antiqua" w:hAnsi="Book Antiqua" w:cs="Book Antiqua"/>
          <w:color w:val="000000"/>
          <w:szCs w:val="22"/>
        </w:rPr>
        <w:t>OpenOffice</w:t>
      </w:r>
      <w:r>
        <w:rPr>
          <w:rFonts w:ascii="Book Antiqua" w:eastAsia="Book Antiqua" w:hAnsi="Book Antiqua" w:cs="Book Antiqua"/>
          <w:color w:val="000000"/>
          <w:szCs w:val="22"/>
          <w:lang w:val="el-GR"/>
        </w:rPr>
        <w:t xml:space="preserve"> κλπ.), η δυνατότητα πλοήγησης στο διαδίκτυο και η ευχέρεια χειρισμού ηλεκτρονικού ταχυδρομείου.</w:t>
      </w:r>
    </w:p>
    <w:p w14:paraId="1C653E5E" w14:textId="6C4034F5" w:rsidR="0003560F" w:rsidRPr="00603FD3" w:rsidRDefault="0003560F" w:rsidP="0003560F">
      <w:pPr>
        <w:pBdr>
          <w:top w:val="nil"/>
          <w:left w:val="nil"/>
          <w:bottom w:val="nil"/>
          <w:right w:val="nil"/>
          <w:between w:val="nil"/>
        </w:pBdr>
        <w:spacing w:after="200"/>
        <w:ind w:right="-177" w:hanging="2"/>
        <w:rPr>
          <w:rFonts w:ascii="Book Antiqua" w:eastAsia="Book Antiqua" w:hAnsi="Book Antiqua" w:cs="Book Antiqua"/>
          <w:color w:val="000000"/>
          <w:szCs w:val="22"/>
          <w:lang w:val="el-GR"/>
        </w:rPr>
      </w:pPr>
      <w:r w:rsidRPr="00603FD3">
        <w:rPr>
          <w:rFonts w:ascii="Book Antiqua" w:eastAsia="Book Antiqua" w:hAnsi="Book Antiqua" w:cs="Book Antiqua"/>
          <w:b/>
          <w:color w:val="000000"/>
          <w:szCs w:val="22"/>
          <w:lang w:val="el-GR"/>
        </w:rPr>
        <w:lastRenderedPageBreak/>
        <w:t>Έργο των Ιδιωτών Συνεργατών</w:t>
      </w:r>
    </w:p>
    <w:p w14:paraId="73165E29" w14:textId="77777777" w:rsidR="0003560F" w:rsidRDefault="0003560F" w:rsidP="0003560F">
      <w:pPr>
        <w:pBdr>
          <w:top w:val="nil"/>
          <w:left w:val="nil"/>
          <w:bottom w:val="nil"/>
          <w:right w:val="nil"/>
          <w:between w:val="nil"/>
        </w:pBdr>
        <w:spacing w:after="200"/>
        <w:ind w:right="-177" w:hanging="2"/>
        <w:rPr>
          <w:rFonts w:ascii="Book Antiqua" w:eastAsia="Calibri" w:hAnsi="Book Antiqua" w:cs="Calibri"/>
          <w:color w:val="000000"/>
          <w:szCs w:val="22"/>
          <w:lang w:val="el-GR"/>
        </w:rPr>
      </w:pPr>
      <w:r w:rsidRPr="00603FD3">
        <w:rPr>
          <w:rFonts w:ascii="Book Antiqua" w:eastAsia="Book Antiqua" w:hAnsi="Book Antiqua" w:cs="Book Antiqua"/>
          <w:color w:val="000000"/>
          <w:szCs w:val="22"/>
          <w:lang w:val="el-GR"/>
        </w:rPr>
        <w:t>Οι ΙΣ αναλαμβάνουν το έργο της συλλογής στοιχείων στατιστικών ερευνών. Ειδικότερα, το έργο των ΙΣ περιλαμβάνει τη για λογαριασμό της ΕΛΣΤΑΤ έγκαιρη, πλήρη και σωστή συλλογή στοιχείων από επιχειρήσεις και νοικοκυριά</w:t>
      </w:r>
      <w:r w:rsidRPr="00603FD3">
        <w:rPr>
          <w:rFonts w:ascii="Book Antiqua" w:eastAsia="Book Antiqua" w:hAnsi="Book Antiqua" w:cs="Book Antiqua"/>
          <w:szCs w:val="22"/>
          <w:lang w:val="el-GR"/>
        </w:rPr>
        <w:t>,</w:t>
      </w:r>
      <w:r w:rsidRPr="00603FD3">
        <w:rPr>
          <w:rFonts w:ascii="Book Antiqua" w:eastAsia="Book Antiqua" w:hAnsi="Book Antiqua" w:cs="Book Antiqua"/>
          <w:color w:val="000000"/>
          <w:szCs w:val="22"/>
          <w:lang w:val="el-GR"/>
        </w:rPr>
        <w:t xml:space="preserve"> τη συλλογή διοικητικών δεδομένων, την παράδοσή τους στην ΕΛΣΤΑΤ και την ηλεκτρονική καταχώρηση των δ</w:t>
      </w:r>
      <w:r w:rsidRPr="00603FD3">
        <w:rPr>
          <w:rFonts w:ascii="Book Antiqua" w:eastAsia="Book Antiqua" w:hAnsi="Book Antiqua" w:cs="Book Antiqua"/>
          <w:szCs w:val="22"/>
          <w:lang w:val="el-GR"/>
        </w:rPr>
        <w:t xml:space="preserve">εδομένων όπου απαιτείται, </w:t>
      </w:r>
      <w:r w:rsidRPr="00603FD3">
        <w:rPr>
          <w:rFonts w:ascii="Book Antiqua" w:eastAsia="Book Antiqua" w:hAnsi="Book Antiqua" w:cs="Book Antiqua"/>
          <w:color w:val="000000"/>
          <w:szCs w:val="22"/>
          <w:lang w:val="el-GR"/>
        </w:rPr>
        <w:t xml:space="preserve">στους χρόνους που </w:t>
      </w:r>
      <w:r w:rsidRPr="00603FD3">
        <w:rPr>
          <w:rFonts w:ascii="Book Antiqua" w:eastAsia="Book Antiqua" w:hAnsi="Book Antiqua" w:cs="Book Antiqua"/>
          <w:szCs w:val="22"/>
          <w:lang w:val="el-GR"/>
        </w:rPr>
        <w:t>η ΕΛΣΤΑΤ</w:t>
      </w:r>
      <w:r w:rsidRPr="00603FD3">
        <w:rPr>
          <w:rFonts w:ascii="Book Antiqua" w:eastAsia="Book Antiqua" w:hAnsi="Book Antiqua" w:cs="Book Antiqua"/>
          <w:color w:val="000000"/>
          <w:szCs w:val="22"/>
          <w:lang w:val="el-GR"/>
        </w:rPr>
        <w:t xml:space="preserve"> θέτει και σύμφωνα με τις ειδικότερες οδηγίες της. Τα στοιχεία συλλέγονται σε καθορισμένους από τους ΙΣ χρόνους, κατά κύριο λόγο με προσωπικές συνεντεύξεις στο χώρο των νοικοκυριών ή των επιχειρήσεων, και καταχωρούνται σε ερωτηματολόγια.</w:t>
      </w:r>
      <w:r w:rsidRPr="00603FD3">
        <w:rPr>
          <w:rFonts w:ascii="Book Antiqua" w:eastAsia="Calibri" w:hAnsi="Book Antiqua" w:cs="Calibri"/>
          <w:color w:val="000000"/>
          <w:szCs w:val="22"/>
          <w:lang w:val="el-GR"/>
        </w:rPr>
        <w:t xml:space="preserve"> </w:t>
      </w:r>
    </w:p>
    <w:p w14:paraId="3C273CB6" w14:textId="6306C297" w:rsidR="0003560F" w:rsidRPr="00603FD3" w:rsidRDefault="0003560F" w:rsidP="0003560F">
      <w:pPr>
        <w:pBdr>
          <w:top w:val="nil"/>
          <w:left w:val="nil"/>
          <w:bottom w:val="nil"/>
          <w:right w:val="nil"/>
          <w:between w:val="nil"/>
        </w:pBdr>
        <w:spacing w:after="200"/>
        <w:ind w:right="-177" w:hanging="2"/>
        <w:rPr>
          <w:rFonts w:ascii="Book Antiqua" w:eastAsia="Book Antiqua" w:hAnsi="Book Antiqua" w:cs="Book Antiqua"/>
          <w:color w:val="000000"/>
          <w:sz w:val="14"/>
          <w:szCs w:val="14"/>
          <w:lang w:val="el-GR"/>
        </w:rPr>
      </w:pPr>
      <w:r w:rsidRPr="00603FD3">
        <w:rPr>
          <w:rFonts w:ascii="Book Antiqua" w:eastAsia="Book Antiqua" w:hAnsi="Book Antiqua" w:cs="Book Antiqua"/>
          <w:color w:val="000000"/>
          <w:szCs w:val="22"/>
          <w:lang w:val="el-GR"/>
        </w:rPr>
        <w:t xml:space="preserve">Οι ΙΣ δεν αποτελούν εργαζόμενους της ΕΛΣΤΑΤ. Συνάπτουν σύμβαση </w:t>
      </w:r>
      <w:r w:rsidRPr="00603FD3">
        <w:rPr>
          <w:rFonts w:ascii="Book Antiqua" w:eastAsia="Book Antiqua" w:hAnsi="Book Antiqua" w:cs="Book Antiqua"/>
          <w:szCs w:val="22"/>
          <w:lang w:val="el-GR"/>
        </w:rPr>
        <w:t>μίσθω</w:t>
      </w:r>
      <w:r w:rsidRPr="00603FD3">
        <w:rPr>
          <w:rFonts w:ascii="Book Antiqua" w:eastAsia="Book Antiqua" w:hAnsi="Book Antiqua" w:cs="Book Antiqua"/>
          <w:color w:val="000000"/>
          <w:szCs w:val="22"/>
          <w:lang w:val="el-GR"/>
        </w:rPr>
        <w:t xml:space="preserve">σης έργου, για την ολοκλήρωση του οποίου δεσμεύονται (άρθρο 8 του Κανονισμού Λειτουργίας και Διαχείρισης της ΕΛΣΤΑΤ, ΦΕΚ 2390 Β), και η σχέση τους με την ΕΛΣΤΑΤ δεν αποτελεί σχέση εξαρτημένης εργασίας, όπως προκύπτει και από την υπ’ αριθ. </w:t>
      </w:r>
      <w:r w:rsidR="00E919C7">
        <w:rPr>
          <w:rFonts w:ascii="Book Antiqua" w:eastAsia="Book Antiqua" w:hAnsi="Book Antiqua" w:cs="Book Antiqua"/>
          <w:szCs w:val="22"/>
          <w:lang w:val="el-GR"/>
        </w:rPr>
        <w:t>1150</w:t>
      </w:r>
      <w:r w:rsidR="001846D8">
        <w:rPr>
          <w:rFonts w:ascii="Book Antiqua" w:eastAsia="Book Antiqua" w:hAnsi="Book Antiqua" w:cs="Book Antiqua"/>
          <w:szCs w:val="22"/>
          <w:lang w:val="el-GR"/>
        </w:rPr>
        <w:t>/0</w:t>
      </w:r>
      <w:r w:rsidR="00E919C7">
        <w:rPr>
          <w:rFonts w:ascii="Book Antiqua" w:eastAsia="Book Antiqua" w:hAnsi="Book Antiqua" w:cs="Book Antiqua"/>
          <w:szCs w:val="22"/>
          <w:lang w:val="el-GR"/>
        </w:rPr>
        <w:t>4</w:t>
      </w:r>
      <w:r w:rsidR="001846D8">
        <w:rPr>
          <w:rFonts w:ascii="Book Antiqua" w:eastAsia="Book Antiqua" w:hAnsi="Book Antiqua" w:cs="Book Antiqua"/>
          <w:szCs w:val="22"/>
          <w:lang w:val="el-GR"/>
        </w:rPr>
        <w:t>.0</w:t>
      </w:r>
      <w:r w:rsidR="00E919C7">
        <w:rPr>
          <w:rFonts w:ascii="Book Antiqua" w:eastAsia="Book Antiqua" w:hAnsi="Book Antiqua" w:cs="Book Antiqua"/>
          <w:szCs w:val="22"/>
          <w:lang w:val="el-GR"/>
        </w:rPr>
        <w:t>2</w:t>
      </w:r>
      <w:r w:rsidR="001846D8">
        <w:rPr>
          <w:rFonts w:ascii="Book Antiqua" w:eastAsia="Book Antiqua" w:hAnsi="Book Antiqua" w:cs="Book Antiqua"/>
          <w:szCs w:val="22"/>
          <w:lang w:val="el-GR"/>
        </w:rPr>
        <w:t>.202</w:t>
      </w:r>
      <w:r w:rsidR="00E919C7">
        <w:rPr>
          <w:rFonts w:ascii="Book Antiqua" w:eastAsia="Book Antiqua" w:hAnsi="Book Antiqua" w:cs="Book Antiqua"/>
          <w:szCs w:val="22"/>
          <w:lang w:val="el-GR"/>
        </w:rPr>
        <w:t>6</w:t>
      </w:r>
      <w:r w:rsidR="00EF003A">
        <w:rPr>
          <w:rFonts w:ascii="Book Antiqua" w:eastAsia="Book Antiqua" w:hAnsi="Book Antiqua" w:cs="Book Antiqua"/>
          <w:szCs w:val="22"/>
          <w:lang w:val="el-GR"/>
        </w:rPr>
        <w:t xml:space="preserve"> </w:t>
      </w:r>
      <w:r w:rsidRPr="00603FD3">
        <w:rPr>
          <w:rFonts w:ascii="Book Antiqua" w:eastAsia="Book Antiqua" w:hAnsi="Book Antiqua" w:cs="Book Antiqua"/>
          <w:color w:val="000000"/>
          <w:szCs w:val="22"/>
          <w:lang w:val="el-GR"/>
        </w:rPr>
        <w:t>βεβαίωση του Ανώτατου Συμβουλίου Επιλογής Προσωπικού (ΑΣΕΠ), ούτε δημιουργεί οποιοδήποτε δικαίωμα/ωφέλημα που θα προέκυπτε από μια τέτοια σχέση εργασίας.</w:t>
      </w:r>
    </w:p>
    <w:p w14:paraId="17954E85" w14:textId="0C5CA31B" w:rsidR="00552DA4" w:rsidRPr="00603FD3" w:rsidRDefault="00552DA4" w:rsidP="00CF7BFC">
      <w:pPr>
        <w:pBdr>
          <w:top w:val="nil"/>
          <w:left w:val="nil"/>
          <w:bottom w:val="nil"/>
          <w:right w:val="nil"/>
          <w:between w:val="nil"/>
        </w:pBdr>
        <w:spacing w:after="200"/>
        <w:ind w:right="-170"/>
        <w:rPr>
          <w:rFonts w:ascii="Book Antiqua" w:eastAsia="Book Antiqua" w:hAnsi="Book Antiqua" w:cstheme="minorHAnsi"/>
          <w:szCs w:val="22"/>
          <w:lang w:val="el-GR"/>
        </w:rPr>
      </w:pPr>
      <w:r w:rsidRPr="00603FD3">
        <w:rPr>
          <w:rFonts w:ascii="Book Antiqua" w:eastAsia="Book Antiqua" w:hAnsi="Book Antiqua" w:cstheme="minorHAnsi"/>
          <w:b/>
          <w:szCs w:val="22"/>
          <w:lang w:val="el-GR"/>
        </w:rPr>
        <w:t>Υποχρεώσεις των Ιδιωτών Συνεργατών</w:t>
      </w:r>
    </w:p>
    <w:p w14:paraId="55F1F8EA" w14:textId="54580A28" w:rsidR="00552DA4" w:rsidRPr="00603FD3" w:rsidRDefault="00552DA4" w:rsidP="00CF7BFC">
      <w:pPr>
        <w:pBdr>
          <w:top w:val="nil"/>
          <w:left w:val="nil"/>
          <w:bottom w:val="nil"/>
          <w:right w:val="nil"/>
          <w:between w:val="nil"/>
        </w:pBdr>
        <w:spacing w:after="200"/>
        <w:ind w:right="-170"/>
        <w:rPr>
          <w:rFonts w:ascii="Book Antiqua" w:eastAsia="Book Antiqua" w:hAnsi="Book Antiqua" w:cstheme="minorHAnsi"/>
          <w:szCs w:val="22"/>
          <w:lang w:val="el-GR"/>
        </w:rPr>
      </w:pPr>
      <w:r w:rsidRPr="00603FD3">
        <w:rPr>
          <w:rFonts w:ascii="Book Antiqua" w:eastAsia="Book Antiqua" w:hAnsi="Book Antiqua" w:cstheme="minorHAnsi"/>
          <w:szCs w:val="22"/>
          <w:lang w:val="el-GR"/>
        </w:rPr>
        <w:t>Οι ΙΣ πρέπει να είναι σε θέση να ανταποκριθούν στις σωματικές και πνευματικές απαιτήσεις για την ολοκλήρωση του έργου τους, δηλαδή να μπορούν να διεκπεραιώσουν πολλαπλές μετακινήσεις σε νοικοκυριά και επιχειρήσεις και να πραγματοποιούν προσωπικές συνεντεύξεις με τους υπευθύνους αυτών.</w:t>
      </w:r>
    </w:p>
    <w:p w14:paraId="3EE7167A" w14:textId="77777777" w:rsidR="00552DA4" w:rsidRPr="00603FD3" w:rsidRDefault="00552DA4" w:rsidP="00CF7BFC">
      <w:pPr>
        <w:pBdr>
          <w:top w:val="nil"/>
          <w:left w:val="nil"/>
          <w:bottom w:val="nil"/>
          <w:right w:val="nil"/>
          <w:between w:val="nil"/>
        </w:pBdr>
        <w:spacing w:after="200"/>
        <w:ind w:right="-170"/>
        <w:rPr>
          <w:rFonts w:ascii="Book Antiqua" w:eastAsia="Book Antiqua" w:hAnsi="Book Antiqua" w:cstheme="minorHAnsi"/>
          <w:szCs w:val="22"/>
          <w:lang w:val="el-GR"/>
        </w:rPr>
      </w:pPr>
      <w:r w:rsidRPr="00603FD3">
        <w:rPr>
          <w:rFonts w:ascii="Book Antiqua" w:eastAsia="Book Antiqua" w:hAnsi="Book Antiqua" w:cstheme="minorHAnsi"/>
          <w:szCs w:val="22"/>
          <w:lang w:val="el-GR"/>
        </w:rPr>
        <w:t>Πρέπει να έχουν καλή γνώση της ελληνικής γλώσσας, επικοινωνιακές ικανότητες και κατά την εκτέλεση του έργου τους να έχουν ευπρεπή εμφάνιση και ευγενική συμπεριφορά.</w:t>
      </w:r>
    </w:p>
    <w:p w14:paraId="270B88FC" w14:textId="71E8C4E6" w:rsidR="00BD7D25" w:rsidRPr="00603FD3" w:rsidRDefault="00BD7D25" w:rsidP="00CF7BFC">
      <w:pPr>
        <w:autoSpaceDE w:val="0"/>
        <w:autoSpaceDN w:val="0"/>
        <w:adjustRightInd w:val="0"/>
        <w:spacing w:after="0"/>
        <w:ind w:right="-170"/>
        <w:rPr>
          <w:rFonts w:ascii="Book Antiqua" w:hAnsi="Book Antiqua" w:cstheme="minorHAnsi"/>
          <w:szCs w:val="22"/>
          <w:lang w:val="el-GR"/>
        </w:rPr>
      </w:pPr>
      <w:r w:rsidRPr="00603FD3">
        <w:rPr>
          <w:rFonts w:ascii="Book Antiqua" w:hAnsi="Book Antiqua" w:cstheme="minorHAnsi"/>
          <w:szCs w:val="22"/>
          <w:lang w:val="el-GR"/>
        </w:rPr>
        <w:t xml:space="preserve">Οι </w:t>
      </w:r>
      <w:r w:rsidR="00D67754" w:rsidRPr="00603FD3">
        <w:rPr>
          <w:rFonts w:ascii="Book Antiqua" w:hAnsi="Book Antiqua" w:cstheme="minorHAnsi"/>
          <w:szCs w:val="22"/>
          <w:lang w:val="el-GR"/>
        </w:rPr>
        <w:t>Ι</w:t>
      </w:r>
      <w:r w:rsidR="00F47102" w:rsidRPr="00603FD3">
        <w:rPr>
          <w:rFonts w:ascii="Book Antiqua" w:hAnsi="Book Antiqua" w:cstheme="minorHAnsi"/>
          <w:spacing w:val="14"/>
          <w:szCs w:val="22"/>
          <w:lang w:val="el-GR"/>
        </w:rPr>
        <w:t>Σ</w:t>
      </w:r>
      <w:r w:rsidRPr="00603FD3">
        <w:rPr>
          <w:rFonts w:ascii="Book Antiqua" w:hAnsi="Book Antiqua" w:cstheme="minorHAnsi"/>
          <w:szCs w:val="22"/>
          <w:lang w:val="el-GR"/>
        </w:rPr>
        <w:t xml:space="preserve"> πριν αναλάβουν τις μονάδες έρευνας για την οποία επελέγησαν, είναι </w:t>
      </w:r>
      <w:r w:rsidRPr="00603FD3">
        <w:rPr>
          <w:rFonts w:ascii="Book Antiqua" w:hAnsi="Book Antiqua" w:cstheme="minorHAnsi"/>
          <w:szCs w:val="22"/>
          <w:u w:val="single"/>
          <w:lang w:val="el-GR"/>
        </w:rPr>
        <w:t>υποχρεωμένοι να παρακολουθήσουν το σχετικό με την έρευνα εκπαιδευτικό μη αμειβόμενο σεμινάριο</w:t>
      </w:r>
      <w:r w:rsidRPr="00603FD3">
        <w:rPr>
          <w:rFonts w:ascii="Book Antiqua" w:hAnsi="Book Antiqua" w:cstheme="minorHAnsi"/>
          <w:szCs w:val="22"/>
          <w:lang w:val="el-GR"/>
        </w:rPr>
        <w:t xml:space="preserve">, το οποίο </w:t>
      </w:r>
      <w:r w:rsidR="00F9029C" w:rsidRPr="00603FD3">
        <w:rPr>
          <w:rFonts w:ascii="Book Antiqua" w:hAnsi="Book Antiqua" w:cstheme="minorHAnsi"/>
          <w:szCs w:val="22"/>
          <w:lang w:val="el-GR"/>
        </w:rPr>
        <w:t xml:space="preserve">πραγματοποιείται </w:t>
      </w:r>
      <w:r w:rsidRPr="00603FD3">
        <w:rPr>
          <w:rFonts w:ascii="Book Antiqua" w:hAnsi="Book Antiqua" w:cstheme="minorHAnsi"/>
          <w:szCs w:val="22"/>
          <w:lang w:val="el-GR"/>
        </w:rPr>
        <w:t xml:space="preserve">στην Κεντρική Υπηρεσία της </w:t>
      </w:r>
      <w:r w:rsidR="0025249B" w:rsidRPr="00603FD3">
        <w:rPr>
          <w:rFonts w:ascii="Book Antiqua" w:hAnsi="Book Antiqua" w:cstheme="minorHAnsi"/>
          <w:szCs w:val="22"/>
          <w:lang w:val="el-GR"/>
        </w:rPr>
        <w:t>ΕΛΣΤΑΤ</w:t>
      </w:r>
      <w:r w:rsidRPr="00603FD3">
        <w:rPr>
          <w:rFonts w:ascii="Book Antiqua" w:hAnsi="Book Antiqua" w:cstheme="minorHAnsi"/>
          <w:szCs w:val="22"/>
          <w:lang w:val="el-GR"/>
        </w:rPr>
        <w:t xml:space="preserve"> για την Αττική και στις κατά τόπους </w:t>
      </w:r>
      <w:r w:rsidR="005F180F" w:rsidRPr="00603FD3">
        <w:rPr>
          <w:rFonts w:ascii="Book Antiqua" w:hAnsi="Book Antiqua" w:cstheme="minorHAnsi"/>
          <w:szCs w:val="22"/>
          <w:lang w:val="el-GR"/>
        </w:rPr>
        <w:t xml:space="preserve">Περιφερειακές  </w:t>
      </w:r>
      <w:r w:rsidR="005329EE" w:rsidRPr="00603FD3">
        <w:rPr>
          <w:rFonts w:ascii="Book Antiqua" w:hAnsi="Book Antiqua" w:cstheme="minorHAnsi"/>
          <w:szCs w:val="22"/>
          <w:lang w:val="el-GR"/>
        </w:rPr>
        <w:t>Υ</w:t>
      </w:r>
      <w:r w:rsidR="005F180F" w:rsidRPr="00603FD3">
        <w:rPr>
          <w:rFonts w:ascii="Book Antiqua" w:hAnsi="Book Antiqua" w:cstheme="minorHAnsi"/>
          <w:szCs w:val="22"/>
          <w:lang w:val="el-GR"/>
        </w:rPr>
        <w:t xml:space="preserve">πηρεσίες </w:t>
      </w:r>
      <w:r w:rsidR="005329EE" w:rsidRPr="00603FD3">
        <w:rPr>
          <w:rFonts w:ascii="Book Antiqua" w:hAnsi="Book Antiqua" w:cstheme="minorHAnsi"/>
          <w:szCs w:val="22"/>
          <w:lang w:val="el-GR"/>
        </w:rPr>
        <w:t>Σ</w:t>
      </w:r>
      <w:r w:rsidR="005F180F" w:rsidRPr="00603FD3">
        <w:rPr>
          <w:rFonts w:ascii="Book Antiqua" w:hAnsi="Book Antiqua" w:cstheme="minorHAnsi"/>
          <w:szCs w:val="22"/>
          <w:lang w:val="el-GR"/>
        </w:rPr>
        <w:t>τατιστικής (ΠΥΣ)</w:t>
      </w:r>
      <w:r w:rsidRPr="00603FD3">
        <w:rPr>
          <w:rFonts w:ascii="Book Antiqua" w:hAnsi="Book Antiqua" w:cstheme="minorHAnsi"/>
          <w:szCs w:val="22"/>
          <w:lang w:val="el-GR"/>
        </w:rPr>
        <w:t xml:space="preserve"> για την υπόλοιπη Ελλάδα.</w:t>
      </w:r>
    </w:p>
    <w:p w14:paraId="0092F80E" w14:textId="77777777" w:rsidR="00BD7D25" w:rsidRPr="00603FD3" w:rsidRDefault="00BD7D25" w:rsidP="00CF7BFC">
      <w:pPr>
        <w:autoSpaceDE w:val="0"/>
        <w:autoSpaceDN w:val="0"/>
        <w:adjustRightInd w:val="0"/>
        <w:spacing w:after="0"/>
        <w:ind w:right="-170"/>
        <w:rPr>
          <w:rFonts w:ascii="Book Antiqua" w:hAnsi="Book Antiqua" w:cstheme="minorHAnsi"/>
          <w:szCs w:val="22"/>
          <w:lang w:val="el-GR"/>
        </w:rPr>
      </w:pPr>
    </w:p>
    <w:p w14:paraId="1239CAE3" w14:textId="66313C2D" w:rsidR="00BD7D25" w:rsidRPr="00112888" w:rsidRDefault="00BD7D25" w:rsidP="00112888">
      <w:pPr>
        <w:pBdr>
          <w:top w:val="nil"/>
          <w:left w:val="nil"/>
          <w:bottom w:val="nil"/>
          <w:right w:val="nil"/>
          <w:between w:val="nil"/>
        </w:pBdr>
        <w:spacing w:after="200"/>
        <w:ind w:right="-170"/>
        <w:rPr>
          <w:rFonts w:ascii="Book Antiqua" w:eastAsia="Book Antiqua" w:hAnsi="Book Antiqua" w:cstheme="minorHAnsi"/>
          <w:szCs w:val="22"/>
          <w:lang w:val="el-GR"/>
        </w:rPr>
      </w:pPr>
      <w:r w:rsidRPr="00112888">
        <w:rPr>
          <w:rFonts w:ascii="Book Antiqua" w:eastAsia="Book Antiqua" w:hAnsi="Book Antiqua" w:cstheme="minorHAnsi"/>
          <w:szCs w:val="22"/>
          <w:lang w:val="el-GR"/>
        </w:rPr>
        <w:t xml:space="preserve">Πριν την υποβολή της αίτησής τους, όλοι οι ενδιαφερόμενοι καλούνται να διαβάσουν την αναλυτική σχετική Πρόσκληση </w:t>
      </w:r>
      <w:r w:rsidR="00AA6FC6">
        <w:rPr>
          <w:rFonts w:ascii="Book Antiqua" w:eastAsia="Book Antiqua" w:hAnsi="Book Antiqua" w:cstheme="minorHAnsi"/>
          <w:szCs w:val="22"/>
          <w:lang w:val="el-GR"/>
        </w:rPr>
        <w:t xml:space="preserve">Εκδήλωσης Ενδιαφέροντος </w:t>
      </w:r>
      <w:r w:rsidRPr="00112888">
        <w:rPr>
          <w:rFonts w:ascii="Book Antiqua" w:eastAsia="Book Antiqua" w:hAnsi="Book Antiqua" w:cstheme="minorHAnsi"/>
          <w:szCs w:val="22"/>
          <w:lang w:val="el-GR"/>
        </w:rPr>
        <w:t xml:space="preserve">στην ιστοσελίδα της </w:t>
      </w:r>
      <w:r w:rsidR="0025249B" w:rsidRPr="00112888">
        <w:rPr>
          <w:rFonts w:ascii="Book Antiqua" w:eastAsia="Book Antiqua" w:hAnsi="Book Antiqua" w:cstheme="minorHAnsi"/>
          <w:szCs w:val="22"/>
          <w:lang w:val="el-GR"/>
        </w:rPr>
        <w:t>ΕΛΣΤΑΤ</w:t>
      </w:r>
      <w:r w:rsidRPr="00112888">
        <w:rPr>
          <w:rFonts w:ascii="Book Antiqua" w:eastAsia="Book Antiqua" w:hAnsi="Book Antiqua" w:cstheme="minorHAnsi"/>
          <w:szCs w:val="22"/>
          <w:lang w:val="el-GR"/>
        </w:rPr>
        <w:t xml:space="preserve"> (</w:t>
      </w:r>
      <w:r w:rsidR="004E1796" w:rsidRPr="00112888">
        <w:rPr>
          <w:rFonts w:ascii="Book Antiqua" w:eastAsia="Book Antiqua" w:hAnsi="Book Antiqua" w:cstheme="minorHAnsi"/>
          <w:szCs w:val="22"/>
          <w:lang w:val="el-GR"/>
        </w:rPr>
        <w:t xml:space="preserve">στον σύνδεσμο: </w:t>
      </w:r>
      <w:hyperlink r:id="rId12" w:history="1">
        <w:r w:rsidR="00B82F5D" w:rsidRPr="00552BFF">
          <w:rPr>
            <w:rStyle w:val="-"/>
            <w:rFonts w:ascii="Book Antiqua" w:eastAsia="Book Antiqua" w:hAnsi="Book Antiqua" w:cstheme="minorHAnsi"/>
            <w:b/>
            <w:bCs/>
          </w:rPr>
          <w:t>https</w:t>
        </w:r>
        <w:r w:rsidR="00B82F5D" w:rsidRPr="00552BFF">
          <w:rPr>
            <w:rStyle w:val="-"/>
            <w:rFonts w:ascii="Book Antiqua" w:eastAsia="Book Antiqua" w:hAnsi="Book Antiqua" w:cstheme="minorHAnsi"/>
            <w:b/>
            <w:bCs/>
            <w:lang w:val="el-GR"/>
          </w:rPr>
          <w:t>://</w:t>
        </w:r>
        <w:r w:rsidR="00B82F5D" w:rsidRPr="00552BFF">
          <w:rPr>
            <w:rStyle w:val="-"/>
            <w:rFonts w:ascii="Book Antiqua" w:eastAsia="Book Antiqua" w:hAnsi="Book Antiqua" w:cstheme="minorHAnsi"/>
            <w:b/>
            <w:bCs/>
          </w:rPr>
          <w:t>www</w:t>
        </w:r>
        <w:r w:rsidR="00B82F5D" w:rsidRPr="00552BFF">
          <w:rPr>
            <w:rStyle w:val="-"/>
            <w:rFonts w:ascii="Book Antiqua" w:eastAsia="Book Antiqua" w:hAnsi="Book Antiqua" w:cstheme="minorHAnsi"/>
            <w:b/>
            <w:bCs/>
            <w:lang w:val="el-GR"/>
          </w:rPr>
          <w:t>.</w:t>
        </w:r>
        <w:r w:rsidR="00B82F5D" w:rsidRPr="00552BFF">
          <w:rPr>
            <w:rStyle w:val="-"/>
            <w:rFonts w:ascii="Book Antiqua" w:eastAsia="Book Antiqua" w:hAnsi="Book Antiqua" w:cstheme="minorHAnsi"/>
            <w:b/>
            <w:bCs/>
          </w:rPr>
          <w:t>statistics</w:t>
        </w:r>
        <w:r w:rsidR="00B82F5D" w:rsidRPr="00552BFF">
          <w:rPr>
            <w:rStyle w:val="-"/>
            <w:rFonts w:ascii="Book Antiqua" w:eastAsia="Book Antiqua" w:hAnsi="Book Antiqua" w:cstheme="minorHAnsi"/>
            <w:b/>
            <w:bCs/>
            <w:lang w:val="el-GR"/>
          </w:rPr>
          <w:t>.</w:t>
        </w:r>
        <w:r w:rsidR="00B82F5D" w:rsidRPr="00552BFF">
          <w:rPr>
            <w:rStyle w:val="-"/>
            <w:rFonts w:ascii="Book Antiqua" w:eastAsia="Book Antiqua" w:hAnsi="Book Antiqua" w:cstheme="minorHAnsi"/>
            <w:b/>
            <w:bCs/>
          </w:rPr>
          <w:t>gr</w:t>
        </w:r>
        <w:r w:rsidR="00B82F5D" w:rsidRPr="00552BFF">
          <w:rPr>
            <w:rStyle w:val="-"/>
            <w:rFonts w:ascii="Book Antiqua" w:eastAsia="Book Antiqua" w:hAnsi="Book Antiqua" w:cstheme="minorHAnsi"/>
            <w:b/>
            <w:bCs/>
            <w:lang w:val="el-GR"/>
          </w:rPr>
          <w:t>/</w:t>
        </w:r>
        <w:proofErr w:type="spellStart"/>
        <w:r w:rsidR="00B82F5D" w:rsidRPr="00552BFF">
          <w:rPr>
            <w:rStyle w:val="-"/>
            <w:rFonts w:ascii="Book Antiqua" w:eastAsia="Book Antiqua" w:hAnsi="Book Antiqua" w:cstheme="minorHAnsi"/>
            <w:b/>
            <w:bCs/>
          </w:rPr>
          <w:t>el</w:t>
        </w:r>
        <w:proofErr w:type="spellEnd"/>
        <w:r w:rsidR="00B82F5D" w:rsidRPr="00552BFF">
          <w:rPr>
            <w:rStyle w:val="-"/>
            <w:rFonts w:ascii="Book Antiqua" w:eastAsia="Book Antiqua" w:hAnsi="Book Antiqua" w:cstheme="minorHAnsi"/>
            <w:b/>
            <w:bCs/>
            <w:lang w:val="el-GR"/>
          </w:rPr>
          <w:t>/</w:t>
        </w:r>
        <w:r w:rsidR="00B82F5D" w:rsidRPr="00552BFF">
          <w:rPr>
            <w:rStyle w:val="-"/>
            <w:rFonts w:ascii="Book Antiqua" w:eastAsia="Book Antiqua" w:hAnsi="Book Antiqua" w:cstheme="minorHAnsi"/>
            <w:b/>
            <w:bCs/>
          </w:rPr>
          <w:t>statistical</w:t>
        </w:r>
        <w:r w:rsidR="00B82F5D" w:rsidRPr="00552BFF">
          <w:rPr>
            <w:rStyle w:val="-"/>
            <w:rFonts w:ascii="Book Antiqua" w:eastAsia="Book Antiqua" w:hAnsi="Book Antiqua" w:cstheme="minorHAnsi"/>
            <w:b/>
            <w:bCs/>
            <w:lang w:val="el-GR"/>
          </w:rPr>
          <w:t>-</w:t>
        </w:r>
        <w:r w:rsidR="00B82F5D" w:rsidRPr="00552BFF">
          <w:rPr>
            <w:rStyle w:val="-"/>
            <w:rFonts w:ascii="Book Antiqua" w:eastAsia="Book Antiqua" w:hAnsi="Book Antiqua" w:cstheme="minorHAnsi"/>
            <w:b/>
            <w:bCs/>
          </w:rPr>
          <w:t>interviewers</w:t>
        </w:r>
      </w:hyperlink>
      <w:r w:rsidR="00B82F5D" w:rsidRPr="00B82F5D">
        <w:rPr>
          <w:rStyle w:val="-"/>
          <w:rFonts w:ascii="Book Antiqua" w:eastAsia="Book Antiqua" w:hAnsi="Book Antiqua" w:cstheme="minorHAnsi"/>
          <w:b/>
          <w:bCs/>
          <w:lang w:val="el-GR"/>
        </w:rPr>
        <w:t xml:space="preserve"> </w:t>
      </w:r>
      <w:r w:rsidRPr="00AD230F">
        <w:rPr>
          <w:rStyle w:val="-"/>
          <w:rFonts w:ascii="Book Antiqua" w:eastAsia="Book Antiqua" w:hAnsi="Book Antiqua"/>
          <w:b/>
          <w:bCs/>
          <w:lang w:val="el-GR"/>
        </w:rPr>
        <w:t>)</w:t>
      </w:r>
      <w:r w:rsidR="004E1796" w:rsidRPr="00AD230F">
        <w:rPr>
          <w:rStyle w:val="-"/>
          <w:rFonts w:eastAsia="Book Antiqua"/>
          <w:b/>
          <w:lang w:val="el-GR"/>
        </w:rPr>
        <w:t>,</w:t>
      </w:r>
      <w:r w:rsidRPr="00112888">
        <w:rPr>
          <w:rFonts w:ascii="Book Antiqua" w:eastAsia="Book Antiqua" w:hAnsi="Book Antiqua" w:cstheme="minorHAnsi"/>
          <w:szCs w:val="22"/>
          <w:lang w:val="el-GR"/>
        </w:rPr>
        <w:t xml:space="preserve"> η οποία περιέχει σημαντικές και επικαιροποιημένες πληροφορίες και επισημάνσεις</w:t>
      </w:r>
      <w:r w:rsidR="00552DA4" w:rsidRPr="00112888">
        <w:rPr>
          <w:rFonts w:ascii="Book Antiqua" w:eastAsia="Book Antiqua" w:hAnsi="Book Antiqua" w:cstheme="minorHAnsi"/>
          <w:szCs w:val="22"/>
          <w:lang w:val="el-GR"/>
        </w:rPr>
        <w:t>, καθώς και οδηγίες για την ορθ</w:t>
      </w:r>
      <w:r w:rsidR="00A03D45" w:rsidRPr="00112888">
        <w:rPr>
          <w:rFonts w:ascii="Book Antiqua" w:eastAsia="Book Antiqua" w:hAnsi="Book Antiqua" w:cstheme="minorHAnsi"/>
          <w:szCs w:val="22"/>
          <w:lang w:val="el-GR"/>
        </w:rPr>
        <w:t>ή</w:t>
      </w:r>
      <w:r w:rsidR="00552DA4" w:rsidRPr="00112888">
        <w:rPr>
          <w:rFonts w:ascii="Book Antiqua" w:eastAsia="Book Antiqua" w:hAnsi="Book Antiqua" w:cstheme="minorHAnsi"/>
          <w:szCs w:val="22"/>
          <w:lang w:val="el-GR"/>
        </w:rPr>
        <w:t xml:space="preserve"> συμπλήρωση της αίτησης</w:t>
      </w:r>
      <w:r w:rsidRPr="00112888">
        <w:rPr>
          <w:rFonts w:ascii="Book Antiqua" w:eastAsia="Book Antiqua" w:hAnsi="Book Antiqua" w:cstheme="minorHAnsi"/>
          <w:szCs w:val="22"/>
          <w:lang w:val="el-GR"/>
        </w:rPr>
        <w:t>.</w:t>
      </w:r>
    </w:p>
    <w:p w14:paraId="2278817E" w14:textId="5CC4EF35" w:rsidR="00CF156F" w:rsidRPr="00603FD3" w:rsidRDefault="00AF1082" w:rsidP="00CF7BFC">
      <w:pPr>
        <w:ind w:right="-170"/>
        <w:rPr>
          <w:rStyle w:val="-"/>
          <w:rFonts w:ascii="Book Antiqua" w:hAnsi="Book Antiqua" w:cstheme="minorHAnsi"/>
          <w:b/>
          <w:color w:val="000000" w:themeColor="text1"/>
          <w:szCs w:val="22"/>
          <w:lang w:val="el-GR"/>
        </w:rPr>
      </w:pPr>
      <w:r w:rsidRPr="00603FD3">
        <w:rPr>
          <w:rFonts w:ascii="Book Antiqua" w:hAnsi="Book Antiqua" w:cstheme="minorHAnsi"/>
          <w:bCs/>
          <w:szCs w:val="22"/>
          <w:lang w:val="el-GR"/>
        </w:rPr>
        <w:t xml:space="preserve">Για οποιαδήποτε διευκρίνιση που δεν καλύπτεται από αυτό το κείμενο ή την Πρόσκληση Εκδήλωσης Ενδιαφέροντος, οι υποψήφιοι Ιδιώτες Συνεργάτες μπορούν να απευθύνονται στο Τμήμα Εξωτερικών Συνεργατών-Ερευνητών, </w:t>
      </w:r>
      <w:r w:rsidR="002D14C1" w:rsidRPr="00485F83">
        <w:rPr>
          <w:rFonts w:ascii="Book Antiqua" w:hAnsi="Book Antiqua" w:cstheme="minorHAnsi"/>
          <w:b/>
          <w:szCs w:val="22"/>
          <w:u w:val="single"/>
          <w:lang w:val="el-GR"/>
        </w:rPr>
        <w:t>κατά προτίμηση, στην ηλεκτρονική διεύθυνση</w:t>
      </w:r>
      <w:r w:rsidR="00033D45" w:rsidRPr="00033D45">
        <w:rPr>
          <w:rFonts w:ascii="Book Antiqua" w:hAnsi="Book Antiqua" w:cstheme="minorHAnsi"/>
          <w:b/>
          <w:szCs w:val="22"/>
          <w:lang w:val="el-GR"/>
        </w:rPr>
        <w:t xml:space="preserve"> </w:t>
      </w:r>
      <w:hyperlink r:id="rId13" w:history="1">
        <w:r w:rsidR="00033D45" w:rsidRPr="0045287B">
          <w:rPr>
            <w:rStyle w:val="-"/>
            <w:rFonts w:ascii="Book Antiqua" w:hAnsi="Book Antiqua" w:cstheme="minorHAnsi"/>
            <w:b/>
            <w:szCs w:val="22"/>
            <w:lang w:val="en-US"/>
          </w:rPr>
          <w:t>synergates</w:t>
        </w:r>
        <w:r w:rsidR="00033D45" w:rsidRPr="0045287B">
          <w:rPr>
            <w:rStyle w:val="-"/>
            <w:rFonts w:ascii="Book Antiqua" w:hAnsi="Book Antiqua" w:cstheme="minorHAnsi"/>
            <w:b/>
            <w:szCs w:val="22"/>
            <w:lang w:val="el-GR"/>
          </w:rPr>
          <w:t>@</w:t>
        </w:r>
        <w:r w:rsidR="00033D45" w:rsidRPr="0045287B">
          <w:rPr>
            <w:rStyle w:val="-"/>
            <w:rFonts w:ascii="Book Antiqua" w:hAnsi="Book Antiqua" w:cstheme="minorHAnsi"/>
            <w:b/>
            <w:szCs w:val="22"/>
            <w:lang w:val="en-US"/>
          </w:rPr>
          <w:t>statistics</w:t>
        </w:r>
        <w:r w:rsidR="00033D45" w:rsidRPr="0045287B">
          <w:rPr>
            <w:rStyle w:val="-"/>
            <w:rFonts w:ascii="Book Antiqua" w:hAnsi="Book Antiqua" w:cstheme="minorHAnsi"/>
            <w:b/>
            <w:szCs w:val="22"/>
            <w:lang w:val="el-GR"/>
          </w:rPr>
          <w:t>.</w:t>
        </w:r>
        <w:r w:rsidR="00033D45" w:rsidRPr="0045287B">
          <w:rPr>
            <w:rStyle w:val="-"/>
            <w:rFonts w:ascii="Book Antiqua" w:hAnsi="Book Antiqua" w:cstheme="minorHAnsi"/>
            <w:b/>
            <w:szCs w:val="22"/>
            <w:lang w:val="en-US"/>
          </w:rPr>
          <w:t>gr</w:t>
        </w:r>
      </w:hyperlink>
      <w:r w:rsidR="00033D45" w:rsidRPr="00033D45">
        <w:rPr>
          <w:rFonts w:ascii="Book Antiqua" w:hAnsi="Book Antiqua" w:cstheme="minorHAnsi"/>
          <w:b/>
          <w:szCs w:val="22"/>
          <w:lang w:val="el-GR"/>
        </w:rPr>
        <w:t xml:space="preserve"> </w:t>
      </w:r>
      <w:r w:rsidR="00AA6FC6" w:rsidRPr="00AA6FC6">
        <w:rPr>
          <w:rFonts w:ascii="Book Antiqua" w:hAnsi="Book Antiqua" w:cstheme="minorHAnsi"/>
          <w:bCs/>
          <w:szCs w:val="22"/>
          <w:lang w:val="el-GR"/>
        </w:rPr>
        <w:t>ή</w:t>
      </w:r>
      <w:r w:rsidR="00AA6FC6">
        <w:rPr>
          <w:rFonts w:ascii="Book Antiqua" w:hAnsi="Book Antiqua" w:cstheme="minorHAnsi"/>
          <w:b/>
          <w:szCs w:val="22"/>
          <w:lang w:val="el-GR"/>
        </w:rPr>
        <w:t xml:space="preserve"> </w:t>
      </w:r>
      <w:r w:rsidRPr="00EF003A">
        <w:rPr>
          <w:rFonts w:ascii="Book Antiqua" w:hAnsi="Book Antiqua" w:cstheme="minorHAnsi"/>
          <w:szCs w:val="22"/>
          <w:lang w:val="el-GR"/>
        </w:rPr>
        <w:t>στα</w:t>
      </w:r>
      <w:r w:rsidRPr="00EF003A">
        <w:rPr>
          <w:rFonts w:ascii="Book Antiqua" w:hAnsi="Book Antiqua" w:cstheme="minorHAnsi"/>
          <w:bCs/>
          <w:szCs w:val="22"/>
          <w:lang w:val="el-GR"/>
        </w:rPr>
        <w:t xml:space="preserve"> </w:t>
      </w:r>
      <w:r w:rsidRPr="00603FD3">
        <w:rPr>
          <w:rFonts w:ascii="Book Antiqua" w:hAnsi="Book Antiqua" w:cstheme="minorHAnsi"/>
          <w:bCs/>
          <w:szCs w:val="22"/>
          <w:lang w:val="el-GR"/>
        </w:rPr>
        <w:t>τηλέφωνα 213 135 3035 ή 3068 ή 3050 ή 2182</w:t>
      </w:r>
      <w:r w:rsidR="0025249B" w:rsidRPr="00603FD3">
        <w:rPr>
          <w:rFonts w:ascii="Book Antiqua" w:hAnsi="Book Antiqua" w:cstheme="minorHAnsi"/>
          <w:bCs/>
          <w:szCs w:val="22"/>
          <w:lang w:val="el-GR"/>
        </w:rPr>
        <w:t xml:space="preserve"> ή 2192</w:t>
      </w:r>
      <w:r w:rsidRPr="00603FD3">
        <w:rPr>
          <w:rFonts w:ascii="Book Antiqua" w:hAnsi="Book Antiqua" w:cstheme="minorHAnsi"/>
          <w:bCs/>
          <w:szCs w:val="22"/>
          <w:lang w:val="el-GR"/>
        </w:rPr>
        <w:t xml:space="preserve"> (κατά τις εργάσιμες ημέρες και ώρες)</w:t>
      </w:r>
      <w:r w:rsidR="00AD230F">
        <w:rPr>
          <w:rFonts w:ascii="Book Antiqua" w:hAnsi="Book Antiqua" w:cstheme="minorHAnsi"/>
          <w:bCs/>
          <w:szCs w:val="22"/>
          <w:lang w:val="el-GR"/>
        </w:rPr>
        <w:t>.</w:t>
      </w:r>
      <w:r w:rsidRPr="00603FD3">
        <w:rPr>
          <w:rFonts w:ascii="Book Antiqua" w:hAnsi="Book Antiqua" w:cstheme="minorHAnsi"/>
          <w:bCs/>
          <w:szCs w:val="22"/>
          <w:lang w:val="el-GR"/>
        </w:rPr>
        <w:t xml:space="preserve"> </w:t>
      </w:r>
    </w:p>
    <w:p w14:paraId="0CBC22D5" w14:textId="77777777" w:rsidR="00A03D45" w:rsidRPr="00603FD3" w:rsidRDefault="00A03D45" w:rsidP="00CF7BFC">
      <w:pPr>
        <w:ind w:right="-170"/>
        <w:rPr>
          <w:rFonts w:ascii="Book Antiqua" w:hAnsi="Book Antiqua" w:cstheme="minorHAnsi"/>
          <w:b/>
          <w:color w:val="000000" w:themeColor="text1"/>
          <w:szCs w:val="22"/>
          <w:lang w:val="el-GR"/>
        </w:rPr>
      </w:pPr>
    </w:p>
    <w:p w14:paraId="3E5819C2" w14:textId="5B251EDD" w:rsidR="00AA683C" w:rsidRDefault="00AA683C" w:rsidP="00CF7BFC">
      <w:pPr>
        <w:ind w:right="-170"/>
        <w:rPr>
          <w:rFonts w:ascii="Book Antiqua" w:hAnsi="Book Antiqua" w:cstheme="minorHAnsi"/>
          <w:b/>
          <w:bCs/>
          <w:szCs w:val="22"/>
          <w:lang w:val="el-GR"/>
        </w:rPr>
      </w:pPr>
      <w:r w:rsidRPr="00603FD3">
        <w:rPr>
          <w:rFonts w:ascii="Book Antiqua" w:hAnsi="Book Antiqua" w:cstheme="minorHAnsi"/>
          <w:szCs w:val="22"/>
          <w:lang w:val="el-GR"/>
        </w:rPr>
        <w:t xml:space="preserve">                                                                                                           </w:t>
      </w:r>
      <w:r w:rsidRPr="00603FD3">
        <w:rPr>
          <w:rFonts w:ascii="Book Antiqua" w:hAnsi="Book Antiqua" w:cstheme="minorHAnsi"/>
          <w:b/>
          <w:bCs/>
          <w:szCs w:val="22"/>
          <w:lang w:val="el-GR"/>
        </w:rPr>
        <w:t xml:space="preserve">Ο </w:t>
      </w:r>
      <w:r w:rsidR="00AA6FC6">
        <w:rPr>
          <w:rFonts w:ascii="Book Antiqua" w:hAnsi="Book Antiqua" w:cstheme="minorHAnsi"/>
          <w:b/>
          <w:bCs/>
          <w:szCs w:val="22"/>
          <w:lang w:val="el-GR"/>
        </w:rPr>
        <w:t xml:space="preserve">ασκών καθήκοντα </w:t>
      </w:r>
      <w:r w:rsidRPr="00603FD3">
        <w:rPr>
          <w:rFonts w:ascii="Book Antiqua" w:hAnsi="Book Antiqua" w:cstheme="minorHAnsi"/>
          <w:b/>
          <w:bCs/>
          <w:szCs w:val="22"/>
          <w:lang w:val="el-GR"/>
        </w:rPr>
        <w:t>Πρ</w:t>
      </w:r>
      <w:r w:rsidR="00AA6FC6">
        <w:rPr>
          <w:rFonts w:ascii="Book Antiqua" w:hAnsi="Book Antiqua" w:cstheme="minorHAnsi"/>
          <w:b/>
          <w:bCs/>
          <w:szCs w:val="22"/>
          <w:lang w:val="el-GR"/>
        </w:rPr>
        <w:t xml:space="preserve">οέδρου </w:t>
      </w:r>
      <w:r w:rsidRPr="00603FD3">
        <w:rPr>
          <w:rFonts w:ascii="Book Antiqua" w:hAnsi="Book Antiqua" w:cstheme="minorHAnsi"/>
          <w:b/>
          <w:bCs/>
          <w:szCs w:val="22"/>
          <w:lang w:val="el-GR"/>
        </w:rPr>
        <w:t>της ΕΛΣΤΑΤ</w:t>
      </w:r>
    </w:p>
    <w:p w14:paraId="31351975" w14:textId="69575B29" w:rsidR="00AA683C" w:rsidRPr="00603FD3" w:rsidRDefault="00820CA5" w:rsidP="00CF7BFC">
      <w:pPr>
        <w:ind w:right="-170"/>
        <w:rPr>
          <w:rFonts w:ascii="Book Antiqua" w:hAnsi="Book Antiqua" w:cstheme="minorHAnsi"/>
          <w:szCs w:val="22"/>
          <w:lang w:val="el-GR"/>
        </w:rPr>
      </w:pPr>
      <w:r>
        <w:rPr>
          <w:rFonts w:ascii="Book Antiqua" w:hAnsi="Book Antiqua" w:cstheme="minorHAnsi"/>
          <w:szCs w:val="22"/>
          <w:lang w:val="en-US"/>
        </w:rPr>
        <w:t xml:space="preserve">                                                                                                                             </w:t>
      </w:r>
      <w:r>
        <w:rPr>
          <w:rFonts w:ascii="Book Antiqua" w:hAnsi="Book Antiqua" w:cstheme="minorHAnsi"/>
          <w:szCs w:val="22"/>
          <w:lang w:val="el-GR"/>
        </w:rPr>
        <w:t>Νικόλαος Στρόμπλος</w:t>
      </w:r>
      <w:r w:rsidR="00AA683C" w:rsidRPr="00603FD3">
        <w:rPr>
          <w:rFonts w:ascii="Book Antiqua" w:hAnsi="Book Antiqua" w:cstheme="minorHAnsi"/>
          <w:szCs w:val="22"/>
          <w:lang w:val="el-GR"/>
        </w:rPr>
        <w:t xml:space="preserve">                                                                                                                 </w:t>
      </w:r>
      <w:r w:rsidR="00AD19CD">
        <w:rPr>
          <w:rFonts w:ascii="Book Antiqua" w:hAnsi="Book Antiqua" w:cstheme="minorHAnsi"/>
          <w:szCs w:val="22"/>
          <w:lang w:val="el-GR"/>
        </w:rPr>
        <w:t xml:space="preserve">       </w:t>
      </w:r>
      <w:r w:rsidR="00AA683C" w:rsidRPr="00603FD3">
        <w:rPr>
          <w:rFonts w:ascii="Book Antiqua" w:hAnsi="Book Antiqua" w:cstheme="minorHAnsi"/>
          <w:szCs w:val="22"/>
          <w:lang w:val="el-GR"/>
        </w:rPr>
        <w:t xml:space="preserve">  </w:t>
      </w:r>
      <w:r w:rsidR="00CF7BFC" w:rsidRPr="00603FD3">
        <w:rPr>
          <w:rFonts w:ascii="Book Antiqua" w:hAnsi="Book Antiqua" w:cstheme="minorHAnsi"/>
          <w:szCs w:val="22"/>
          <w:lang w:val="el-GR"/>
        </w:rPr>
        <w:t xml:space="preserve">   </w:t>
      </w:r>
      <w:r w:rsidR="00AA6FC6">
        <w:rPr>
          <w:rFonts w:ascii="Book Antiqua" w:hAnsi="Book Antiqua" w:cstheme="minorHAnsi"/>
          <w:szCs w:val="22"/>
          <w:lang w:val="el-GR"/>
        </w:rPr>
        <w:t xml:space="preserve">                                                                                        </w:t>
      </w:r>
    </w:p>
    <w:sectPr w:rsidR="00AA683C" w:rsidRPr="00603FD3" w:rsidSect="00337BE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6C0C" w14:textId="77777777" w:rsidR="005F1A60" w:rsidRDefault="005F1A60" w:rsidP="00AA6216">
      <w:pPr>
        <w:spacing w:after="0"/>
      </w:pPr>
      <w:r>
        <w:separator/>
      </w:r>
    </w:p>
  </w:endnote>
  <w:endnote w:type="continuationSeparator" w:id="0">
    <w:p w14:paraId="6197DDF6" w14:textId="77777777" w:rsidR="005F1A60" w:rsidRDefault="005F1A60" w:rsidP="00AA6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3C6D" w14:textId="77777777" w:rsidR="005F1A60" w:rsidRDefault="005F1A60" w:rsidP="00AA6216">
      <w:pPr>
        <w:spacing w:after="0"/>
      </w:pPr>
      <w:r>
        <w:separator/>
      </w:r>
    </w:p>
  </w:footnote>
  <w:footnote w:type="continuationSeparator" w:id="0">
    <w:p w14:paraId="60329DAE" w14:textId="77777777" w:rsidR="005F1A60" w:rsidRDefault="005F1A60" w:rsidP="00AA62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25"/>
    <w:rsid w:val="0000492A"/>
    <w:rsid w:val="000318E1"/>
    <w:rsid w:val="00031B82"/>
    <w:rsid w:val="00033D45"/>
    <w:rsid w:val="0003560F"/>
    <w:rsid w:val="00051AF8"/>
    <w:rsid w:val="000D1587"/>
    <w:rsid w:val="000D3BB7"/>
    <w:rsid w:val="000F32E2"/>
    <w:rsid w:val="00101DE2"/>
    <w:rsid w:val="00112888"/>
    <w:rsid w:val="00127743"/>
    <w:rsid w:val="00130FAD"/>
    <w:rsid w:val="001329EB"/>
    <w:rsid w:val="00143DC0"/>
    <w:rsid w:val="00153534"/>
    <w:rsid w:val="00157EEF"/>
    <w:rsid w:val="00166B3A"/>
    <w:rsid w:val="001846D8"/>
    <w:rsid w:val="001B352B"/>
    <w:rsid w:val="001B4660"/>
    <w:rsid w:val="001C29F0"/>
    <w:rsid w:val="001E61FF"/>
    <w:rsid w:val="001F2D4A"/>
    <w:rsid w:val="001F4CCC"/>
    <w:rsid w:val="00212EF6"/>
    <w:rsid w:val="00217C9F"/>
    <w:rsid w:val="0025249B"/>
    <w:rsid w:val="002772DA"/>
    <w:rsid w:val="00280DBC"/>
    <w:rsid w:val="00290313"/>
    <w:rsid w:val="002A1735"/>
    <w:rsid w:val="002B16B7"/>
    <w:rsid w:val="002B7A57"/>
    <w:rsid w:val="002B7B1F"/>
    <w:rsid w:val="002C0C9F"/>
    <w:rsid w:val="002D14C1"/>
    <w:rsid w:val="002D3791"/>
    <w:rsid w:val="002F4230"/>
    <w:rsid w:val="002F5C64"/>
    <w:rsid w:val="003015ED"/>
    <w:rsid w:val="003361D4"/>
    <w:rsid w:val="0033735C"/>
    <w:rsid w:val="00337BE9"/>
    <w:rsid w:val="00355200"/>
    <w:rsid w:val="00363FA4"/>
    <w:rsid w:val="00367129"/>
    <w:rsid w:val="00377B3C"/>
    <w:rsid w:val="00392B51"/>
    <w:rsid w:val="003B32D8"/>
    <w:rsid w:val="003B5AB4"/>
    <w:rsid w:val="003F3860"/>
    <w:rsid w:val="003F560D"/>
    <w:rsid w:val="004144A1"/>
    <w:rsid w:val="004460B3"/>
    <w:rsid w:val="0046285D"/>
    <w:rsid w:val="00482FB9"/>
    <w:rsid w:val="00485F83"/>
    <w:rsid w:val="0049679F"/>
    <w:rsid w:val="004E1796"/>
    <w:rsid w:val="00502561"/>
    <w:rsid w:val="00502CB7"/>
    <w:rsid w:val="0052200B"/>
    <w:rsid w:val="00523336"/>
    <w:rsid w:val="00523FC5"/>
    <w:rsid w:val="005329EE"/>
    <w:rsid w:val="005379D7"/>
    <w:rsid w:val="00541715"/>
    <w:rsid w:val="005525E5"/>
    <w:rsid w:val="00552DA4"/>
    <w:rsid w:val="00561651"/>
    <w:rsid w:val="00566B29"/>
    <w:rsid w:val="00577260"/>
    <w:rsid w:val="00595D3F"/>
    <w:rsid w:val="005D55F4"/>
    <w:rsid w:val="005E24C1"/>
    <w:rsid w:val="005F180F"/>
    <w:rsid w:val="005F1A60"/>
    <w:rsid w:val="00603FD3"/>
    <w:rsid w:val="00604B7F"/>
    <w:rsid w:val="00653E01"/>
    <w:rsid w:val="00666A83"/>
    <w:rsid w:val="006737D7"/>
    <w:rsid w:val="00687942"/>
    <w:rsid w:val="006933B1"/>
    <w:rsid w:val="00694C7B"/>
    <w:rsid w:val="00697835"/>
    <w:rsid w:val="006F10DB"/>
    <w:rsid w:val="00714505"/>
    <w:rsid w:val="00742F86"/>
    <w:rsid w:val="007638DC"/>
    <w:rsid w:val="007869B5"/>
    <w:rsid w:val="007A7F91"/>
    <w:rsid w:val="007B1475"/>
    <w:rsid w:val="007C264A"/>
    <w:rsid w:val="007D2BEE"/>
    <w:rsid w:val="007D4045"/>
    <w:rsid w:val="007E4DE5"/>
    <w:rsid w:val="007E55AF"/>
    <w:rsid w:val="00811AE4"/>
    <w:rsid w:val="00820CA5"/>
    <w:rsid w:val="00840203"/>
    <w:rsid w:val="00844560"/>
    <w:rsid w:val="00864725"/>
    <w:rsid w:val="00882D5B"/>
    <w:rsid w:val="008A0F83"/>
    <w:rsid w:val="008B2336"/>
    <w:rsid w:val="008C1AF0"/>
    <w:rsid w:val="008E1A9A"/>
    <w:rsid w:val="008E2698"/>
    <w:rsid w:val="009009D2"/>
    <w:rsid w:val="0091335A"/>
    <w:rsid w:val="009375CE"/>
    <w:rsid w:val="00956B70"/>
    <w:rsid w:val="00971859"/>
    <w:rsid w:val="009835DC"/>
    <w:rsid w:val="00990B1E"/>
    <w:rsid w:val="00992878"/>
    <w:rsid w:val="00994B32"/>
    <w:rsid w:val="009B7B23"/>
    <w:rsid w:val="009C3566"/>
    <w:rsid w:val="009D5665"/>
    <w:rsid w:val="009E3AC5"/>
    <w:rsid w:val="009F088D"/>
    <w:rsid w:val="00A03D45"/>
    <w:rsid w:val="00A04805"/>
    <w:rsid w:val="00A07AB7"/>
    <w:rsid w:val="00A266DE"/>
    <w:rsid w:val="00A418E8"/>
    <w:rsid w:val="00A60FC5"/>
    <w:rsid w:val="00A65E2C"/>
    <w:rsid w:val="00A8742B"/>
    <w:rsid w:val="00A87A97"/>
    <w:rsid w:val="00A94F9A"/>
    <w:rsid w:val="00AA6216"/>
    <w:rsid w:val="00AA683C"/>
    <w:rsid w:val="00AA6FC6"/>
    <w:rsid w:val="00AB3E0E"/>
    <w:rsid w:val="00AB7440"/>
    <w:rsid w:val="00AC4623"/>
    <w:rsid w:val="00AD19CD"/>
    <w:rsid w:val="00AD230F"/>
    <w:rsid w:val="00AD5924"/>
    <w:rsid w:val="00AD6E95"/>
    <w:rsid w:val="00AE0F4C"/>
    <w:rsid w:val="00AF011C"/>
    <w:rsid w:val="00AF1082"/>
    <w:rsid w:val="00AF5A82"/>
    <w:rsid w:val="00B07E62"/>
    <w:rsid w:val="00B352B4"/>
    <w:rsid w:val="00B60EAC"/>
    <w:rsid w:val="00B82F5D"/>
    <w:rsid w:val="00B85D53"/>
    <w:rsid w:val="00B90299"/>
    <w:rsid w:val="00B948C1"/>
    <w:rsid w:val="00BA2768"/>
    <w:rsid w:val="00BC28D6"/>
    <w:rsid w:val="00BD7D25"/>
    <w:rsid w:val="00BF3D9F"/>
    <w:rsid w:val="00C0442A"/>
    <w:rsid w:val="00C04604"/>
    <w:rsid w:val="00C820F8"/>
    <w:rsid w:val="00CB3BA8"/>
    <w:rsid w:val="00CC2334"/>
    <w:rsid w:val="00CE7647"/>
    <w:rsid w:val="00CF156F"/>
    <w:rsid w:val="00CF39CF"/>
    <w:rsid w:val="00CF7BFC"/>
    <w:rsid w:val="00D36840"/>
    <w:rsid w:val="00D433E2"/>
    <w:rsid w:val="00D5609B"/>
    <w:rsid w:val="00D67754"/>
    <w:rsid w:val="00D73A6C"/>
    <w:rsid w:val="00D938A1"/>
    <w:rsid w:val="00D951B2"/>
    <w:rsid w:val="00DA2651"/>
    <w:rsid w:val="00DA2D24"/>
    <w:rsid w:val="00DA4305"/>
    <w:rsid w:val="00DB1BFE"/>
    <w:rsid w:val="00DB5547"/>
    <w:rsid w:val="00DF5AA9"/>
    <w:rsid w:val="00E17652"/>
    <w:rsid w:val="00E21E90"/>
    <w:rsid w:val="00E55F61"/>
    <w:rsid w:val="00E61945"/>
    <w:rsid w:val="00E64897"/>
    <w:rsid w:val="00E64CF7"/>
    <w:rsid w:val="00E70D06"/>
    <w:rsid w:val="00E919C7"/>
    <w:rsid w:val="00E95ECD"/>
    <w:rsid w:val="00EA4FA1"/>
    <w:rsid w:val="00EA600B"/>
    <w:rsid w:val="00EB514F"/>
    <w:rsid w:val="00ED45B2"/>
    <w:rsid w:val="00EE61BB"/>
    <w:rsid w:val="00EF003A"/>
    <w:rsid w:val="00EF2317"/>
    <w:rsid w:val="00EF63CA"/>
    <w:rsid w:val="00F3348E"/>
    <w:rsid w:val="00F346EC"/>
    <w:rsid w:val="00F47102"/>
    <w:rsid w:val="00F60E77"/>
    <w:rsid w:val="00F8321A"/>
    <w:rsid w:val="00F9029C"/>
    <w:rsid w:val="00F93802"/>
    <w:rsid w:val="00FB6A69"/>
    <w:rsid w:val="00FC78B5"/>
    <w:rsid w:val="00FD44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A90B"/>
  <w15:docId w15:val="{DA7A55AC-0F66-4530-8AFF-2565AB59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D25"/>
    <w:pPr>
      <w:spacing w:after="120" w:line="240" w:lineRule="auto"/>
      <w:jc w:val="both"/>
    </w:pPr>
    <w:rPr>
      <w:rFonts w:ascii="Arial" w:eastAsia="Times New Roman" w:hAnsi="Arial" w:cs="Times New Roman"/>
      <w:szCs w:val="24"/>
      <w:lang w:val="en-GB" w:eastAsia="el-GR"/>
    </w:rPr>
  </w:style>
  <w:style w:type="paragraph" w:styleId="2">
    <w:name w:val="heading 2"/>
    <w:basedOn w:val="a"/>
    <w:next w:val="a"/>
    <w:link w:val="2Char"/>
    <w:qFormat/>
    <w:rsid w:val="00BD7D25"/>
    <w:pPr>
      <w:keepNext/>
      <w:spacing w:after="0"/>
      <w:outlineLvl w:val="1"/>
    </w:pPr>
    <w:rPr>
      <w:b/>
      <w:bCs/>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BD7D25"/>
    <w:rPr>
      <w:rFonts w:ascii="Arial" w:eastAsia="Times New Roman" w:hAnsi="Arial" w:cs="Times New Roman"/>
      <w:b/>
      <w:bCs/>
      <w:sz w:val="24"/>
      <w:szCs w:val="24"/>
      <w:lang w:eastAsia="el-GR"/>
    </w:rPr>
  </w:style>
  <w:style w:type="paragraph" w:styleId="a3">
    <w:name w:val="footer"/>
    <w:basedOn w:val="a"/>
    <w:link w:val="Char"/>
    <w:semiHidden/>
    <w:rsid w:val="00BD7D25"/>
    <w:pPr>
      <w:tabs>
        <w:tab w:val="center" w:pos="4153"/>
        <w:tab w:val="right" w:pos="8306"/>
      </w:tabs>
    </w:pPr>
  </w:style>
  <w:style w:type="character" w:customStyle="1" w:styleId="Char">
    <w:name w:val="Υποσέλιδο Char"/>
    <w:basedOn w:val="a0"/>
    <w:link w:val="a3"/>
    <w:semiHidden/>
    <w:rsid w:val="00BD7D25"/>
    <w:rPr>
      <w:rFonts w:ascii="Arial" w:eastAsia="Times New Roman" w:hAnsi="Arial" w:cs="Times New Roman"/>
      <w:szCs w:val="24"/>
      <w:lang w:val="en-GB" w:eastAsia="el-GR"/>
    </w:rPr>
  </w:style>
  <w:style w:type="paragraph" w:styleId="a4">
    <w:name w:val="Body Text"/>
    <w:basedOn w:val="a"/>
    <w:link w:val="Char0"/>
    <w:uiPriority w:val="99"/>
    <w:semiHidden/>
    <w:unhideWhenUsed/>
    <w:rsid w:val="00BD7D25"/>
  </w:style>
  <w:style w:type="character" w:customStyle="1" w:styleId="Char0">
    <w:name w:val="Σώμα κειμένου Char"/>
    <w:basedOn w:val="a0"/>
    <w:link w:val="a4"/>
    <w:uiPriority w:val="99"/>
    <w:semiHidden/>
    <w:rsid w:val="00BD7D25"/>
    <w:rPr>
      <w:rFonts w:ascii="Arial" w:eastAsia="Times New Roman" w:hAnsi="Arial" w:cs="Times New Roman"/>
      <w:szCs w:val="24"/>
      <w:lang w:val="en-GB" w:eastAsia="el-GR"/>
    </w:rPr>
  </w:style>
  <w:style w:type="paragraph" w:styleId="a5">
    <w:name w:val="Balloon Text"/>
    <w:basedOn w:val="a"/>
    <w:link w:val="Char1"/>
    <w:uiPriority w:val="99"/>
    <w:semiHidden/>
    <w:unhideWhenUsed/>
    <w:rsid w:val="00BD7D25"/>
    <w:pPr>
      <w:spacing w:after="0"/>
    </w:pPr>
    <w:rPr>
      <w:rFonts w:ascii="Tahoma" w:hAnsi="Tahoma" w:cs="Tahoma"/>
      <w:sz w:val="16"/>
      <w:szCs w:val="16"/>
    </w:rPr>
  </w:style>
  <w:style w:type="character" w:customStyle="1" w:styleId="Char1">
    <w:name w:val="Κείμενο πλαισίου Char"/>
    <w:basedOn w:val="a0"/>
    <w:link w:val="a5"/>
    <w:uiPriority w:val="99"/>
    <w:semiHidden/>
    <w:rsid w:val="00BD7D25"/>
    <w:rPr>
      <w:rFonts w:ascii="Tahoma" w:eastAsia="Times New Roman" w:hAnsi="Tahoma" w:cs="Tahoma"/>
      <w:sz w:val="16"/>
      <w:szCs w:val="16"/>
      <w:lang w:val="en-GB" w:eastAsia="el-GR"/>
    </w:rPr>
  </w:style>
  <w:style w:type="paragraph" w:styleId="a6">
    <w:name w:val="header"/>
    <w:basedOn w:val="a"/>
    <w:link w:val="Char2"/>
    <w:uiPriority w:val="99"/>
    <w:unhideWhenUsed/>
    <w:rsid w:val="00AA6216"/>
    <w:pPr>
      <w:tabs>
        <w:tab w:val="center" w:pos="4153"/>
        <w:tab w:val="right" w:pos="8306"/>
      </w:tabs>
      <w:spacing w:after="0"/>
    </w:pPr>
  </w:style>
  <w:style w:type="character" w:customStyle="1" w:styleId="Char2">
    <w:name w:val="Κεφαλίδα Char"/>
    <w:basedOn w:val="a0"/>
    <w:link w:val="a6"/>
    <w:uiPriority w:val="99"/>
    <w:rsid w:val="00AA6216"/>
    <w:rPr>
      <w:rFonts w:ascii="Arial" w:eastAsia="Times New Roman" w:hAnsi="Arial" w:cs="Times New Roman"/>
      <w:szCs w:val="24"/>
      <w:lang w:val="en-GB" w:eastAsia="el-GR"/>
    </w:rPr>
  </w:style>
  <w:style w:type="character" w:styleId="-">
    <w:name w:val="Hyperlink"/>
    <w:basedOn w:val="a0"/>
    <w:uiPriority w:val="99"/>
    <w:unhideWhenUsed/>
    <w:rsid w:val="004E1796"/>
    <w:rPr>
      <w:color w:val="0000FF" w:themeColor="hyperlink"/>
      <w:u w:val="single"/>
    </w:rPr>
  </w:style>
  <w:style w:type="character" w:customStyle="1" w:styleId="1">
    <w:name w:val="Ανεπίλυτη αναφορά1"/>
    <w:basedOn w:val="a0"/>
    <w:uiPriority w:val="99"/>
    <w:semiHidden/>
    <w:unhideWhenUsed/>
    <w:rsid w:val="004E1796"/>
    <w:rPr>
      <w:color w:val="605E5C"/>
      <w:shd w:val="clear" w:color="auto" w:fill="E1DFDD"/>
    </w:rPr>
  </w:style>
  <w:style w:type="character" w:styleId="a7">
    <w:name w:val="annotation reference"/>
    <w:basedOn w:val="a0"/>
    <w:unhideWhenUsed/>
    <w:rsid w:val="004E1796"/>
    <w:rPr>
      <w:sz w:val="16"/>
      <w:szCs w:val="16"/>
    </w:rPr>
  </w:style>
  <w:style w:type="paragraph" w:styleId="a8">
    <w:name w:val="annotation text"/>
    <w:basedOn w:val="a"/>
    <w:link w:val="Char3"/>
    <w:unhideWhenUsed/>
    <w:rsid w:val="004E1796"/>
    <w:rPr>
      <w:sz w:val="20"/>
      <w:szCs w:val="20"/>
    </w:rPr>
  </w:style>
  <w:style w:type="character" w:customStyle="1" w:styleId="Char3">
    <w:name w:val="Κείμενο σχολίου Char"/>
    <w:basedOn w:val="a0"/>
    <w:link w:val="a8"/>
    <w:uiPriority w:val="99"/>
    <w:rsid w:val="004E1796"/>
    <w:rPr>
      <w:rFonts w:ascii="Arial" w:eastAsia="Times New Roman" w:hAnsi="Arial" w:cs="Times New Roman"/>
      <w:sz w:val="20"/>
      <w:szCs w:val="20"/>
      <w:lang w:val="en-GB" w:eastAsia="el-GR"/>
    </w:rPr>
  </w:style>
  <w:style w:type="paragraph" w:styleId="a9">
    <w:name w:val="annotation subject"/>
    <w:basedOn w:val="a8"/>
    <w:next w:val="a8"/>
    <w:link w:val="Char4"/>
    <w:uiPriority w:val="99"/>
    <w:semiHidden/>
    <w:unhideWhenUsed/>
    <w:rsid w:val="004E1796"/>
    <w:rPr>
      <w:b/>
      <w:bCs/>
    </w:rPr>
  </w:style>
  <w:style w:type="character" w:customStyle="1" w:styleId="Char4">
    <w:name w:val="Θέμα σχολίου Char"/>
    <w:basedOn w:val="Char3"/>
    <w:link w:val="a9"/>
    <w:uiPriority w:val="99"/>
    <w:semiHidden/>
    <w:rsid w:val="004E1796"/>
    <w:rPr>
      <w:rFonts w:ascii="Arial" w:eastAsia="Times New Roman" w:hAnsi="Arial" w:cs="Times New Roman"/>
      <w:b/>
      <w:bCs/>
      <w:sz w:val="20"/>
      <w:szCs w:val="20"/>
      <w:lang w:val="en-GB" w:eastAsia="el-GR"/>
    </w:rPr>
  </w:style>
  <w:style w:type="paragraph" w:styleId="aa">
    <w:name w:val="Revision"/>
    <w:hidden/>
    <w:uiPriority w:val="99"/>
    <w:semiHidden/>
    <w:rsid w:val="004E1796"/>
    <w:pPr>
      <w:spacing w:after="0" w:line="240" w:lineRule="auto"/>
    </w:pPr>
    <w:rPr>
      <w:rFonts w:ascii="Arial" w:eastAsia="Times New Roman" w:hAnsi="Arial" w:cs="Times New Roman"/>
      <w:szCs w:val="24"/>
      <w:lang w:val="en-GB" w:eastAsia="el-GR"/>
    </w:rPr>
  </w:style>
  <w:style w:type="paragraph" w:styleId="Web">
    <w:name w:val="Normal (Web)"/>
    <w:basedOn w:val="a"/>
    <w:uiPriority w:val="99"/>
    <w:rsid w:val="00844560"/>
    <w:pPr>
      <w:spacing w:before="100" w:beforeAutospacing="1" w:after="100" w:afterAutospacing="1"/>
      <w:jc w:val="left"/>
    </w:pPr>
    <w:rPr>
      <w:rFonts w:ascii="Times New Roman" w:hAnsi="Times New Roman"/>
      <w:sz w:val="24"/>
      <w:lang w:val="en-US" w:eastAsia="en-US"/>
    </w:rPr>
  </w:style>
  <w:style w:type="character" w:styleId="ab">
    <w:name w:val="Unresolved Mention"/>
    <w:basedOn w:val="a0"/>
    <w:uiPriority w:val="99"/>
    <w:semiHidden/>
    <w:unhideWhenUsed/>
    <w:rsid w:val="00AA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387">
      <w:bodyDiv w:val="1"/>
      <w:marLeft w:val="0"/>
      <w:marRight w:val="0"/>
      <w:marTop w:val="0"/>
      <w:marBottom w:val="0"/>
      <w:divBdr>
        <w:top w:val="none" w:sz="0" w:space="0" w:color="auto"/>
        <w:left w:val="none" w:sz="0" w:space="0" w:color="auto"/>
        <w:bottom w:val="none" w:sz="0" w:space="0" w:color="auto"/>
        <w:right w:val="none" w:sz="0" w:space="0" w:color="auto"/>
      </w:divBdr>
    </w:div>
    <w:div w:id="375784948">
      <w:bodyDiv w:val="1"/>
      <w:marLeft w:val="0"/>
      <w:marRight w:val="0"/>
      <w:marTop w:val="0"/>
      <w:marBottom w:val="0"/>
      <w:divBdr>
        <w:top w:val="none" w:sz="0" w:space="0" w:color="auto"/>
        <w:left w:val="none" w:sz="0" w:space="0" w:color="auto"/>
        <w:bottom w:val="none" w:sz="0" w:space="0" w:color="auto"/>
        <w:right w:val="none" w:sz="0" w:space="0" w:color="auto"/>
      </w:divBdr>
    </w:div>
    <w:div w:id="487746771">
      <w:bodyDiv w:val="1"/>
      <w:marLeft w:val="0"/>
      <w:marRight w:val="0"/>
      <w:marTop w:val="0"/>
      <w:marBottom w:val="0"/>
      <w:divBdr>
        <w:top w:val="none" w:sz="0" w:space="0" w:color="auto"/>
        <w:left w:val="none" w:sz="0" w:space="0" w:color="auto"/>
        <w:bottom w:val="none" w:sz="0" w:space="0" w:color="auto"/>
        <w:right w:val="none" w:sz="0" w:space="0" w:color="auto"/>
      </w:divBdr>
    </w:div>
    <w:div w:id="1476875249">
      <w:bodyDiv w:val="1"/>
      <w:marLeft w:val="0"/>
      <w:marRight w:val="0"/>
      <w:marTop w:val="0"/>
      <w:marBottom w:val="0"/>
      <w:divBdr>
        <w:top w:val="none" w:sz="0" w:space="0" w:color="auto"/>
        <w:left w:val="none" w:sz="0" w:space="0" w:color="auto"/>
        <w:bottom w:val="none" w:sz="0" w:space="0" w:color="auto"/>
        <w:right w:val="none" w:sz="0" w:space="0" w:color="auto"/>
      </w:divBdr>
    </w:div>
    <w:div w:id="1771659614">
      <w:bodyDiv w:val="1"/>
      <w:marLeft w:val="0"/>
      <w:marRight w:val="0"/>
      <w:marTop w:val="0"/>
      <w:marBottom w:val="0"/>
      <w:divBdr>
        <w:top w:val="none" w:sz="0" w:space="0" w:color="auto"/>
        <w:left w:val="none" w:sz="0" w:space="0" w:color="auto"/>
        <w:bottom w:val="none" w:sz="0" w:space="0" w:color="auto"/>
        <w:right w:val="none" w:sz="0" w:space="0" w:color="auto"/>
      </w:divBdr>
    </w:div>
    <w:div w:id="1806894133">
      <w:bodyDiv w:val="1"/>
      <w:marLeft w:val="0"/>
      <w:marRight w:val="0"/>
      <w:marTop w:val="0"/>
      <w:marBottom w:val="0"/>
      <w:divBdr>
        <w:top w:val="none" w:sz="0" w:space="0" w:color="auto"/>
        <w:left w:val="none" w:sz="0" w:space="0" w:color="auto"/>
        <w:bottom w:val="none" w:sz="0" w:space="0" w:color="auto"/>
        <w:right w:val="none" w:sz="0" w:space="0" w:color="auto"/>
      </w:divBdr>
    </w:div>
    <w:div w:id="20296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synergates@statistic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tistics.gr/el/statistical-interview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gr/ipiresies/ergasia-kai-asphalise/apaskholese-sto-demosio-tomea/metroo-idioton-sunergaton-sten-ellenike-statistike-arkh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istics.gr/el/statistical-interviewer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A781-ED80-4801-A6B1-502A9BEA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5876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gianfot</dc:creator>
  <cp:lastModifiedBy>Papaspyropoulos Periklis</cp:lastModifiedBy>
  <cp:revision>2</cp:revision>
  <cp:lastPrinted>2025-08-28T08:57:00Z</cp:lastPrinted>
  <dcterms:created xsi:type="dcterms:W3CDTF">2026-05-05T09:38:00Z</dcterms:created>
  <dcterms:modified xsi:type="dcterms:W3CDTF">2026-05-05T09:38:00Z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918c7e58-3a41-4ae8-b361-b69fde30e70f</vt:lpwstr>
  </property>
  <property fmtid="{D5CDD505-2E9C-101B-9397-08002B2CF9AE}" pid="3" name="Classification">
    <vt:lpwstr>Internal</vt:lpwstr>
  </property>
</Properties>
</file>